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0DB" w:rsidRDefault="008360DB" w:rsidP="002249F7">
      <w:pPr>
        <w:jc w:val="center"/>
        <w:rPr>
          <w:rFonts w:ascii="黑体" w:eastAsia="黑体" w:hAnsi="黑体"/>
          <w:sz w:val="36"/>
          <w:szCs w:val="36"/>
        </w:rPr>
      </w:pPr>
      <w:r w:rsidRPr="00BD380A">
        <w:rPr>
          <w:rFonts w:ascii="黑体" w:eastAsia="黑体" w:hAnsi="黑体" w:hint="eastAsia"/>
          <w:sz w:val="36"/>
          <w:szCs w:val="36"/>
        </w:rPr>
        <w:t>土木工程学院第八期</w:t>
      </w:r>
      <w:r w:rsidRPr="00BD380A">
        <w:rPr>
          <w:rFonts w:ascii="黑体" w:eastAsia="黑体" w:hAnsi="黑体"/>
          <w:sz w:val="36"/>
          <w:szCs w:val="36"/>
        </w:rPr>
        <w:t xml:space="preserve"> SRTP</w:t>
      </w:r>
      <w:r w:rsidRPr="00BD380A">
        <w:rPr>
          <w:rFonts w:ascii="黑体" w:eastAsia="黑体" w:hAnsi="黑体" w:hint="eastAsia"/>
          <w:sz w:val="36"/>
          <w:szCs w:val="36"/>
        </w:rPr>
        <w:t>中期评审表</w:t>
      </w:r>
      <w:r>
        <w:rPr>
          <w:rFonts w:ascii="黑体" w:eastAsia="黑体" w:hAnsi="黑体" w:hint="eastAsia"/>
          <w:sz w:val="36"/>
          <w:szCs w:val="36"/>
        </w:rPr>
        <w:t>（</w:t>
      </w:r>
      <w:r>
        <w:rPr>
          <w:rFonts w:ascii="黑体" w:eastAsia="黑体" w:hAnsi="黑体"/>
          <w:sz w:val="36"/>
          <w:szCs w:val="36"/>
        </w:rPr>
        <w:t>2</w:t>
      </w:r>
      <w:r w:rsidRPr="00BD380A">
        <w:rPr>
          <w:rFonts w:ascii="黑体" w:eastAsia="黑体" w:hAnsi="黑体" w:hint="eastAsia"/>
          <w:sz w:val="36"/>
          <w:szCs w:val="36"/>
        </w:rPr>
        <w:t>组）</w:t>
      </w:r>
    </w:p>
    <w:p w:rsidR="008360DB" w:rsidRPr="00BD380A" w:rsidRDefault="008360DB" w:rsidP="002249F7">
      <w:pPr>
        <w:jc w:val="center"/>
        <w:rPr>
          <w:rFonts w:ascii="黑体" w:eastAsia="黑体" w:hAnsi="黑体"/>
          <w:sz w:val="36"/>
          <w:szCs w:val="36"/>
        </w:rPr>
      </w:pPr>
      <w:r>
        <w:t>X2526  4.17</w:t>
      </w:r>
      <w:r>
        <w:rPr>
          <w:rFonts w:hint="eastAsia"/>
        </w:rPr>
        <w:t>日</w:t>
      </w:r>
      <w:r>
        <w:t xml:space="preserve">   </w:t>
      </w:r>
      <w:r>
        <w:rPr>
          <w:rFonts w:hint="eastAsia"/>
        </w:rPr>
        <w:t>星期四</w:t>
      </w:r>
      <w:r>
        <w:t xml:space="preserve">  1-5</w:t>
      </w:r>
      <w:r>
        <w:rPr>
          <w:rFonts w:hint="eastAsia"/>
        </w:rPr>
        <w:t>节</w:t>
      </w:r>
    </w:p>
    <w:tbl>
      <w:tblPr>
        <w:tblW w:w="9390" w:type="dxa"/>
        <w:tblInd w:w="-459" w:type="dxa"/>
        <w:tblLook w:val="00A0"/>
      </w:tblPr>
      <w:tblGrid>
        <w:gridCol w:w="709"/>
        <w:gridCol w:w="1134"/>
        <w:gridCol w:w="5387"/>
        <w:gridCol w:w="1080"/>
        <w:gridCol w:w="1080"/>
      </w:tblGrid>
      <w:tr w:rsidR="008360DB" w:rsidRPr="0095554D" w:rsidTr="009A184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1</w:t>
            </w:r>
          </w:p>
        </w:tc>
        <w:tc>
          <w:tcPr>
            <w:tcW w:w="1134" w:type="dxa"/>
            <w:tcBorders>
              <w:top w:val="single" w:sz="4" w:space="0" w:color="auto"/>
              <w:left w:val="single" w:sz="4" w:space="0" w:color="auto"/>
              <w:bottom w:val="single" w:sz="4" w:space="0" w:color="auto"/>
              <w:right w:val="single" w:sz="4" w:space="0" w:color="auto"/>
            </w:tcBorders>
            <w:noWrap/>
            <w:vAlign w:val="center"/>
          </w:tcPr>
          <w:p w:rsidR="008360DB" w:rsidRPr="00FF5123" w:rsidRDefault="008360DB" w:rsidP="009A184E">
            <w:pPr>
              <w:widowControl/>
              <w:jc w:val="center"/>
              <w:rPr>
                <w:rFonts w:ascii="宋体" w:cs="宋体"/>
                <w:color w:val="000000"/>
                <w:kern w:val="0"/>
                <w:sz w:val="22"/>
              </w:rPr>
            </w:pPr>
            <w:r>
              <w:rPr>
                <w:rFonts w:ascii="宋体" w:hAnsi="宋体" w:cs="宋体" w:hint="eastAsia"/>
                <w:color w:val="000000"/>
                <w:kern w:val="0"/>
                <w:sz w:val="22"/>
              </w:rPr>
              <w:t>项目编号</w:t>
            </w:r>
          </w:p>
        </w:tc>
        <w:tc>
          <w:tcPr>
            <w:tcW w:w="5387" w:type="dxa"/>
            <w:tcBorders>
              <w:top w:val="single" w:sz="4" w:space="0" w:color="auto"/>
              <w:left w:val="nil"/>
              <w:bottom w:val="single" w:sz="4" w:space="0" w:color="auto"/>
              <w:right w:val="single" w:sz="4" w:space="0" w:color="auto"/>
            </w:tcBorders>
            <w:noWrap/>
            <w:vAlign w:val="center"/>
          </w:tcPr>
          <w:p w:rsidR="008360DB" w:rsidRPr="00FF5123" w:rsidRDefault="008360DB" w:rsidP="00FF5123">
            <w:pPr>
              <w:widowControl/>
              <w:jc w:val="center"/>
              <w:rPr>
                <w:rFonts w:ascii="宋体" w:cs="宋体"/>
                <w:color w:val="000000"/>
                <w:kern w:val="0"/>
                <w:sz w:val="22"/>
              </w:rPr>
            </w:pPr>
            <w:r>
              <w:rPr>
                <w:rFonts w:ascii="宋体" w:hAnsi="宋体" w:cs="宋体" w:hint="eastAsia"/>
                <w:color w:val="000000"/>
                <w:kern w:val="0"/>
                <w:sz w:val="22"/>
              </w:rPr>
              <w:t>项目名称</w:t>
            </w:r>
          </w:p>
        </w:tc>
        <w:tc>
          <w:tcPr>
            <w:tcW w:w="1080" w:type="dxa"/>
            <w:tcBorders>
              <w:top w:val="single" w:sz="4" w:space="0" w:color="auto"/>
              <w:left w:val="nil"/>
              <w:bottom w:val="single" w:sz="4" w:space="0" w:color="auto"/>
              <w:right w:val="single" w:sz="4" w:space="0" w:color="auto"/>
            </w:tcBorders>
            <w:noWrap/>
            <w:vAlign w:val="center"/>
          </w:tcPr>
          <w:p w:rsidR="008360DB" w:rsidRPr="00FF5123" w:rsidRDefault="008360DB" w:rsidP="00FF5123">
            <w:pPr>
              <w:widowControl/>
              <w:jc w:val="center"/>
              <w:rPr>
                <w:rFonts w:ascii="宋体" w:cs="宋体"/>
                <w:color w:val="000000"/>
                <w:kern w:val="0"/>
                <w:sz w:val="22"/>
              </w:rPr>
            </w:pPr>
            <w:r>
              <w:rPr>
                <w:rFonts w:ascii="宋体" w:hAnsi="宋体" w:cs="宋体" w:hint="eastAsia"/>
                <w:color w:val="000000"/>
                <w:kern w:val="0"/>
                <w:sz w:val="22"/>
              </w:rPr>
              <w:t>得分</w:t>
            </w:r>
          </w:p>
        </w:tc>
        <w:tc>
          <w:tcPr>
            <w:tcW w:w="1080" w:type="dxa"/>
            <w:tcBorders>
              <w:top w:val="single" w:sz="4" w:space="0" w:color="auto"/>
              <w:left w:val="nil"/>
              <w:bottom w:val="single" w:sz="4" w:space="0" w:color="auto"/>
              <w:right w:val="single" w:sz="4" w:space="0" w:color="auto"/>
            </w:tcBorders>
            <w:noWrap/>
            <w:vAlign w:val="center"/>
          </w:tcPr>
          <w:p w:rsidR="008360DB" w:rsidRPr="00FF5123" w:rsidRDefault="008360DB" w:rsidP="00FF5123">
            <w:pPr>
              <w:widowControl/>
              <w:jc w:val="center"/>
              <w:rPr>
                <w:rFonts w:ascii="宋体" w:cs="宋体"/>
                <w:color w:val="000000"/>
                <w:kern w:val="0"/>
                <w:sz w:val="22"/>
              </w:rPr>
            </w:pPr>
            <w:r>
              <w:rPr>
                <w:rFonts w:ascii="宋体" w:hAnsi="宋体" w:cs="宋体" w:hint="eastAsia"/>
                <w:color w:val="000000"/>
                <w:kern w:val="0"/>
                <w:sz w:val="22"/>
              </w:rPr>
              <w:t>备注</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2</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130101</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地震波在坡体中传播规律的震动台试验研究</w:t>
            </w:r>
          </w:p>
        </w:tc>
        <w:tc>
          <w:tcPr>
            <w:tcW w:w="1080" w:type="dxa"/>
            <w:tcBorders>
              <w:top w:val="nil"/>
              <w:left w:val="nil"/>
              <w:bottom w:val="single" w:sz="4" w:space="0" w:color="auto"/>
              <w:right w:val="single" w:sz="4" w:space="0" w:color="auto"/>
            </w:tcBorders>
            <w:noWrap/>
            <w:vAlign w:val="center"/>
          </w:tcPr>
          <w:p w:rsidR="008360DB" w:rsidRDefault="008360DB" w:rsidP="00E92972">
            <w:pPr>
              <w:jc w:val="center"/>
              <w:rPr>
                <w:rFonts w:ascii="宋体" w:cs="宋体"/>
                <w:sz w:val="20"/>
                <w:szCs w:val="20"/>
              </w:rPr>
            </w:pPr>
          </w:p>
        </w:tc>
        <w:tc>
          <w:tcPr>
            <w:tcW w:w="1080" w:type="dxa"/>
            <w:tcBorders>
              <w:top w:val="nil"/>
              <w:left w:val="nil"/>
              <w:bottom w:val="single" w:sz="4" w:space="0" w:color="auto"/>
              <w:right w:val="single" w:sz="4" w:space="0" w:color="auto"/>
            </w:tcBorders>
            <w:noWrap/>
            <w:vAlign w:val="center"/>
          </w:tcPr>
          <w:p w:rsidR="008360DB" w:rsidRDefault="008360DB" w:rsidP="00E92972">
            <w:pPr>
              <w:rPr>
                <w:rFonts w:ascii="宋体" w:cs="宋体"/>
                <w:sz w:val="20"/>
                <w:szCs w:val="20"/>
              </w:rPr>
            </w:pP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3</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130102</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土的压缩模量及变形模量关系的试验研究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4</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130103</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隧道信息化施工智能反馈系统研究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5</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130106</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土的卸载时的变形特性的试验研究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6</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130107</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土体含水量的</w:t>
            </w:r>
            <w:r w:rsidRPr="0095554D">
              <w:rPr>
                <w:sz w:val="20"/>
                <w:szCs w:val="20"/>
              </w:rPr>
              <w:t>TDR</w:t>
            </w:r>
            <w:r w:rsidRPr="0095554D">
              <w:rPr>
                <w:rFonts w:hint="eastAsia"/>
                <w:sz w:val="20"/>
                <w:szCs w:val="20"/>
              </w:rPr>
              <w:t>测试方法及试验标写技术</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7</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130109</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高温干燥条件下锚杆界面剪应力模型实验研究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8</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130111</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昔格达灰土物理力学试验研究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9</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130114</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雨水作用下边坡稳定性的实验模拟装置研究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10</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130118</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超长铁路随道（大于等于</w:t>
            </w:r>
            <w:r w:rsidRPr="0095554D">
              <w:rPr>
                <w:sz w:val="20"/>
                <w:szCs w:val="20"/>
              </w:rPr>
              <w:t>30km</w:t>
            </w:r>
            <w:r w:rsidRPr="0095554D">
              <w:rPr>
                <w:rFonts w:hint="eastAsia"/>
                <w:sz w:val="20"/>
                <w:szCs w:val="20"/>
              </w:rPr>
              <w:t>）建设方案及施工工法适应性研究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11</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130124</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预制纤维混凝土管片设计研究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12</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130125</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软土地地区主动受荷下群桩基础水平</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13</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130126</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隧道围岩荷载作用特征研究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14</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130127</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采空区地层隧道施工对围岩稳定性影响的模型试验</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15</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130129</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浅埋既有隧道上方挖方施工影响研究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16</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130130</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大型水下盾构隧道管片衬砌结构钢筋劣化特征及耐久性措施研究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17</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130132</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基于砂箱模型的肋板式挡土墙稳定性</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FF5123" w:rsidRDefault="008360DB" w:rsidP="009A184E">
            <w:pPr>
              <w:widowControl/>
              <w:jc w:val="center"/>
              <w:rPr>
                <w:rFonts w:ascii="宋体" w:cs="宋体"/>
                <w:kern w:val="0"/>
                <w:sz w:val="20"/>
                <w:szCs w:val="20"/>
              </w:rPr>
            </w:pPr>
            <w:r>
              <w:rPr>
                <w:rFonts w:ascii="宋体" w:hAnsi="宋体" w:cs="宋体"/>
                <w:kern w:val="0"/>
                <w:sz w:val="20"/>
                <w:szCs w:val="20"/>
              </w:rPr>
              <w:t>18</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4B225C">
            <w:pPr>
              <w:jc w:val="center"/>
              <w:rPr>
                <w:rFonts w:ascii="宋体" w:cs="宋体"/>
                <w:sz w:val="20"/>
                <w:szCs w:val="20"/>
              </w:rPr>
            </w:pPr>
            <w:r w:rsidRPr="0095554D">
              <w:rPr>
                <w:sz w:val="20"/>
                <w:szCs w:val="20"/>
              </w:rPr>
              <w:t>130135</w:t>
            </w:r>
          </w:p>
        </w:tc>
        <w:tc>
          <w:tcPr>
            <w:tcW w:w="5387" w:type="dxa"/>
            <w:tcBorders>
              <w:top w:val="nil"/>
              <w:left w:val="nil"/>
              <w:bottom w:val="single" w:sz="4" w:space="0" w:color="auto"/>
              <w:right w:val="single" w:sz="4" w:space="0" w:color="auto"/>
            </w:tcBorders>
            <w:noWrap/>
            <w:vAlign w:val="center"/>
          </w:tcPr>
          <w:p w:rsidR="008360DB" w:rsidRDefault="008360DB" w:rsidP="004B225C">
            <w:pPr>
              <w:rPr>
                <w:rFonts w:ascii="宋体" w:cs="宋体"/>
                <w:sz w:val="20"/>
                <w:szCs w:val="20"/>
              </w:rPr>
            </w:pPr>
            <w:r w:rsidRPr="0095554D">
              <w:rPr>
                <w:rFonts w:hint="eastAsia"/>
                <w:sz w:val="20"/>
                <w:szCs w:val="20"/>
              </w:rPr>
              <w:t>盾构法隧道施工期管片开裂致因及其对管片结构受力性能的影响研究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r w:rsidR="008360DB" w:rsidRPr="0095554D" w:rsidTr="009A184E">
        <w:trPr>
          <w:trHeight w:val="270"/>
        </w:trPr>
        <w:tc>
          <w:tcPr>
            <w:tcW w:w="709" w:type="dxa"/>
            <w:tcBorders>
              <w:top w:val="nil"/>
              <w:left w:val="single" w:sz="4" w:space="0" w:color="auto"/>
              <w:bottom w:val="single" w:sz="4" w:space="0" w:color="auto"/>
              <w:right w:val="single" w:sz="4" w:space="0" w:color="auto"/>
            </w:tcBorders>
            <w:vAlign w:val="center"/>
          </w:tcPr>
          <w:p w:rsidR="008360DB" w:rsidRPr="0095554D" w:rsidRDefault="008360DB" w:rsidP="009A184E">
            <w:pPr>
              <w:jc w:val="center"/>
              <w:rPr>
                <w:sz w:val="20"/>
                <w:szCs w:val="20"/>
              </w:rPr>
            </w:pPr>
            <w:r w:rsidRPr="0095554D">
              <w:rPr>
                <w:sz w:val="20"/>
                <w:szCs w:val="20"/>
              </w:rPr>
              <w:t>19</w:t>
            </w:r>
          </w:p>
        </w:tc>
        <w:tc>
          <w:tcPr>
            <w:tcW w:w="1134" w:type="dxa"/>
            <w:tcBorders>
              <w:top w:val="nil"/>
              <w:left w:val="single" w:sz="4" w:space="0" w:color="auto"/>
              <w:bottom w:val="single" w:sz="4" w:space="0" w:color="auto"/>
              <w:right w:val="single" w:sz="4" w:space="0" w:color="auto"/>
            </w:tcBorders>
            <w:noWrap/>
            <w:vAlign w:val="center"/>
          </w:tcPr>
          <w:p w:rsidR="008360DB" w:rsidRDefault="008360DB" w:rsidP="00320CBC">
            <w:pPr>
              <w:jc w:val="center"/>
              <w:rPr>
                <w:rFonts w:ascii="宋体" w:cs="宋体"/>
                <w:sz w:val="20"/>
                <w:szCs w:val="20"/>
              </w:rPr>
            </w:pPr>
            <w:r w:rsidRPr="0095554D">
              <w:rPr>
                <w:sz w:val="20"/>
                <w:szCs w:val="20"/>
              </w:rPr>
              <w:t>130138</w:t>
            </w:r>
          </w:p>
        </w:tc>
        <w:tc>
          <w:tcPr>
            <w:tcW w:w="5387" w:type="dxa"/>
            <w:tcBorders>
              <w:top w:val="nil"/>
              <w:left w:val="nil"/>
              <w:bottom w:val="single" w:sz="4" w:space="0" w:color="auto"/>
              <w:right w:val="single" w:sz="4" w:space="0" w:color="auto"/>
            </w:tcBorders>
            <w:noWrap/>
            <w:vAlign w:val="center"/>
          </w:tcPr>
          <w:p w:rsidR="008360DB" w:rsidRDefault="008360DB" w:rsidP="00320CBC">
            <w:pPr>
              <w:rPr>
                <w:rFonts w:ascii="宋体" w:cs="宋体"/>
                <w:sz w:val="20"/>
                <w:szCs w:val="20"/>
              </w:rPr>
            </w:pPr>
            <w:r w:rsidRPr="0095554D">
              <w:rPr>
                <w:rFonts w:hint="eastAsia"/>
                <w:sz w:val="20"/>
                <w:szCs w:val="20"/>
              </w:rPr>
              <w:t>软土地区群桩基础主动受荷下水平抗力研究</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c>
          <w:tcPr>
            <w:tcW w:w="1080" w:type="dxa"/>
            <w:tcBorders>
              <w:top w:val="nil"/>
              <w:left w:val="nil"/>
              <w:bottom w:val="single" w:sz="4" w:space="0" w:color="auto"/>
              <w:right w:val="single" w:sz="4" w:space="0" w:color="auto"/>
            </w:tcBorders>
            <w:noWrap/>
            <w:vAlign w:val="center"/>
          </w:tcPr>
          <w:p w:rsidR="008360DB" w:rsidRDefault="008360DB">
            <w:pPr>
              <w:rPr>
                <w:rFonts w:ascii="宋体" w:cs="宋体"/>
                <w:color w:val="000000"/>
                <w:sz w:val="22"/>
              </w:rPr>
            </w:pPr>
            <w:r w:rsidRPr="0095554D">
              <w:rPr>
                <w:rFonts w:hint="eastAsia"/>
                <w:color w:val="000000"/>
                <w:sz w:val="22"/>
              </w:rPr>
              <w:t xml:space="preserve">　</w:t>
            </w:r>
          </w:p>
        </w:tc>
      </w:tr>
    </w:tbl>
    <w:p w:rsidR="008360DB" w:rsidRPr="00FF5123" w:rsidRDefault="008360DB" w:rsidP="00FF5123"/>
    <w:p w:rsidR="008360DB" w:rsidRDefault="008360DB" w:rsidP="00696C96">
      <w:pPr>
        <w:ind w:leftChars="-337" w:left="31680"/>
      </w:pPr>
    </w:p>
    <w:p w:rsidR="008360DB" w:rsidRDefault="008360DB" w:rsidP="00696C96">
      <w:pPr>
        <w:ind w:leftChars="-337" w:left="31680"/>
      </w:pPr>
    </w:p>
    <w:p w:rsidR="008360DB" w:rsidRDefault="008360DB" w:rsidP="00696C96">
      <w:pPr>
        <w:ind w:leftChars="-337" w:left="31680"/>
      </w:pPr>
    </w:p>
    <w:p w:rsidR="008360DB" w:rsidRDefault="008360DB" w:rsidP="00696C96">
      <w:pPr>
        <w:ind w:leftChars="-337" w:left="31680"/>
      </w:pPr>
    </w:p>
    <w:p w:rsidR="008360DB" w:rsidRDefault="008360DB" w:rsidP="00696C96">
      <w:pPr>
        <w:ind w:leftChars="-337" w:left="31680"/>
      </w:pPr>
    </w:p>
    <w:p w:rsidR="008360DB" w:rsidRDefault="008360DB" w:rsidP="00696C96">
      <w:pPr>
        <w:ind w:leftChars="-337" w:left="31680"/>
      </w:pPr>
    </w:p>
    <w:p w:rsidR="008360DB" w:rsidRDefault="008360DB" w:rsidP="00696C96">
      <w:pPr>
        <w:ind w:leftChars="62" w:left="31680" w:firstLineChars="3043" w:firstLine="31680"/>
      </w:pPr>
      <w:r>
        <w:rPr>
          <w:rFonts w:hint="eastAsia"/>
        </w:rPr>
        <w:t>评委签字</w:t>
      </w:r>
    </w:p>
    <w:p w:rsidR="008360DB" w:rsidRDefault="008360DB" w:rsidP="00696C96">
      <w:pPr>
        <w:ind w:leftChars="62" w:left="31680" w:firstLineChars="3487" w:firstLine="31680"/>
      </w:pPr>
    </w:p>
    <w:p w:rsidR="008360DB" w:rsidRPr="00FF5123" w:rsidRDefault="008360DB" w:rsidP="002D0847">
      <w:pPr>
        <w:ind w:firstLineChars="3050" w:firstLine="31680"/>
        <w:outlineLvl w:val="0"/>
      </w:pPr>
      <w:r>
        <w:t>2014</w:t>
      </w:r>
      <w:r>
        <w:rPr>
          <w:rFonts w:hint="eastAsia"/>
        </w:rPr>
        <w:t>年</w:t>
      </w:r>
      <w:r>
        <w:t xml:space="preserve">4 </w:t>
      </w:r>
      <w:r>
        <w:rPr>
          <w:rFonts w:hint="eastAsia"/>
        </w:rPr>
        <w:t>月</w:t>
      </w:r>
      <w:r>
        <w:t xml:space="preserve">     </w:t>
      </w:r>
      <w:r>
        <w:rPr>
          <w:rFonts w:hint="eastAsia"/>
        </w:rPr>
        <w:t>日</w:t>
      </w:r>
    </w:p>
    <w:sectPr w:rsidR="008360DB" w:rsidRPr="00FF5123" w:rsidSect="00FF5123">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0DB" w:rsidRDefault="008360DB" w:rsidP="00FF5123">
      <w:r>
        <w:separator/>
      </w:r>
    </w:p>
  </w:endnote>
  <w:endnote w:type="continuationSeparator" w:id="1">
    <w:p w:rsidR="008360DB" w:rsidRDefault="008360DB" w:rsidP="00FF51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0DB" w:rsidRDefault="008360DB" w:rsidP="00FF5123">
      <w:r>
        <w:separator/>
      </w:r>
    </w:p>
  </w:footnote>
  <w:footnote w:type="continuationSeparator" w:id="1">
    <w:p w:rsidR="008360DB" w:rsidRDefault="008360DB" w:rsidP="00FF51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5123"/>
    <w:rsid w:val="000E16E2"/>
    <w:rsid w:val="002249F7"/>
    <w:rsid w:val="002D0847"/>
    <w:rsid w:val="00320CBC"/>
    <w:rsid w:val="0044660C"/>
    <w:rsid w:val="00466A7D"/>
    <w:rsid w:val="004B225C"/>
    <w:rsid w:val="005F00EA"/>
    <w:rsid w:val="00696C96"/>
    <w:rsid w:val="00720EF0"/>
    <w:rsid w:val="00740E29"/>
    <w:rsid w:val="008360DB"/>
    <w:rsid w:val="009343B7"/>
    <w:rsid w:val="0095554D"/>
    <w:rsid w:val="009A184E"/>
    <w:rsid w:val="00AF332B"/>
    <w:rsid w:val="00B322C9"/>
    <w:rsid w:val="00BD380A"/>
    <w:rsid w:val="00C35797"/>
    <w:rsid w:val="00CE49A7"/>
    <w:rsid w:val="00E70EA0"/>
    <w:rsid w:val="00E92972"/>
    <w:rsid w:val="00F9456F"/>
    <w:rsid w:val="00FA1B1B"/>
    <w:rsid w:val="00FF512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9A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F512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F5123"/>
    <w:rPr>
      <w:rFonts w:cs="Times New Roman"/>
      <w:sz w:val="18"/>
      <w:szCs w:val="18"/>
    </w:rPr>
  </w:style>
  <w:style w:type="paragraph" w:styleId="Footer">
    <w:name w:val="footer"/>
    <w:basedOn w:val="Normal"/>
    <w:link w:val="FooterChar"/>
    <w:uiPriority w:val="99"/>
    <w:semiHidden/>
    <w:rsid w:val="00FF512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F5123"/>
    <w:rPr>
      <w:rFonts w:cs="Times New Roman"/>
      <w:sz w:val="18"/>
      <w:szCs w:val="18"/>
    </w:rPr>
  </w:style>
  <w:style w:type="paragraph" w:styleId="DocumentMap">
    <w:name w:val="Document Map"/>
    <w:basedOn w:val="Normal"/>
    <w:link w:val="DocumentMapChar"/>
    <w:uiPriority w:val="99"/>
    <w:semiHidden/>
    <w:rsid w:val="009343B7"/>
    <w:rPr>
      <w:rFonts w:ascii="宋体"/>
      <w:sz w:val="18"/>
      <w:szCs w:val="18"/>
    </w:rPr>
  </w:style>
  <w:style w:type="character" w:customStyle="1" w:styleId="DocumentMapChar">
    <w:name w:val="Document Map Char"/>
    <w:basedOn w:val="DefaultParagraphFont"/>
    <w:link w:val="DocumentMap"/>
    <w:uiPriority w:val="99"/>
    <w:semiHidden/>
    <w:locked/>
    <w:rsid w:val="009343B7"/>
    <w:rPr>
      <w:rFonts w:ascii="宋体" w:eastAsia="宋体" w:cs="Times New Roman"/>
      <w:sz w:val="18"/>
      <w:szCs w:val="18"/>
    </w:rPr>
  </w:style>
</w:styles>
</file>

<file path=word/webSettings.xml><?xml version="1.0" encoding="utf-8"?>
<w:webSettings xmlns:r="http://schemas.openxmlformats.org/officeDocument/2006/relationships" xmlns:w="http://schemas.openxmlformats.org/wordprocessingml/2006/main">
  <w:divs>
    <w:div w:id="265314065">
      <w:marLeft w:val="0"/>
      <w:marRight w:val="0"/>
      <w:marTop w:val="0"/>
      <w:marBottom w:val="0"/>
      <w:divBdr>
        <w:top w:val="none" w:sz="0" w:space="0" w:color="auto"/>
        <w:left w:val="none" w:sz="0" w:space="0" w:color="auto"/>
        <w:bottom w:val="none" w:sz="0" w:space="0" w:color="auto"/>
        <w:right w:val="none" w:sz="0" w:space="0" w:color="auto"/>
      </w:divBdr>
    </w:div>
    <w:div w:id="265314066">
      <w:marLeft w:val="0"/>
      <w:marRight w:val="0"/>
      <w:marTop w:val="0"/>
      <w:marBottom w:val="0"/>
      <w:divBdr>
        <w:top w:val="none" w:sz="0" w:space="0" w:color="auto"/>
        <w:left w:val="none" w:sz="0" w:space="0" w:color="auto"/>
        <w:bottom w:val="none" w:sz="0" w:space="0" w:color="auto"/>
        <w:right w:val="none" w:sz="0" w:space="0" w:color="auto"/>
      </w:divBdr>
    </w:div>
    <w:div w:id="265314067">
      <w:marLeft w:val="0"/>
      <w:marRight w:val="0"/>
      <w:marTop w:val="0"/>
      <w:marBottom w:val="0"/>
      <w:divBdr>
        <w:top w:val="none" w:sz="0" w:space="0" w:color="auto"/>
        <w:left w:val="none" w:sz="0" w:space="0" w:color="auto"/>
        <w:bottom w:val="none" w:sz="0" w:space="0" w:color="auto"/>
        <w:right w:val="none" w:sz="0" w:space="0" w:color="auto"/>
      </w:divBdr>
    </w:div>
    <w:div w:id="265314068">
      <w:marLeft w:val="0"/>
      <w:marRight w:val="0"/>
      <w:marTop w:val="0"/>
      <w:marBottom w:val="0"/>
      <w:divBdr>
        <w:top w:val="none" w:sz="0" w:space="0" w:color="auto"/>
        <w:left w:val="none" w:sz="0" w:space="0" w:color="auto"/>
        <w:bottom w:val="none" w:sz="0" w:space="0" w:color="auto"/>
        <w:right w:val="none" w:sz="0" w:space="0" w:color="auto"/>
      </w:divBdr>
    </w:div>
    <w:div w:id="265314069">
      <w:marLeft w:val="0"/>
      <w:marRight w:val="0"/>
      <w:marTop w:val="0"/>
      <w:marBottom w:val="0"/>
      <w:divBdr>
        <w:top w:val="none" w:sz="0" w:space="0" w:color="auto"/>
        <w:left w:val="none" w:sz="0" w:space="0" w:color="auto"/>
        <w:bottom w:val="none" w:sz="0" w:space="0" w:color="auto"/>
        <w:right w:val="none" w:sz="0" w:space="0" w:color="auto"/>
      </w:divBdr>
    </w:div>
    <w:div w:id="265314070">
      <w:marLeft w:val="0"/>
      <w:marRight w:val="0"/>
      <w:marTop w:val="0"/>
      <w:marBottom w:val="0"/>
      <w:divBdr>
        <w:top w:val="none" w:sz="0" w:space="0" w:color="auto"/>
        <w:left w:val="none" w:sz="0" w:space="0" w:color="auto"/>
        <w:bottom w:val="none" w:sz="0" w:space="0" w:color="auto"/>
        <w:right w:val="none" w:sz="0" w:space="0" w:color="auto"/>
      </w:divBdr>
    </w:div>
    <w:div w:id="2653140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1</Pages>
  <Words>106</Words>
  <Characters>609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bkjx</dc:creator>
  <cp:keywords/>
  <dc:description/>
  <cp:lastModifiedBy>微软用户</cp:lastModifiedBy>
  <cp:revision>11</cp:revision>
  <cp:lastPrinted>2014-04-14T08:50:00Z</cp:lastPrinted>
  <dcterms:created xsi:type="dcterms:W3CDTF">2014-04-11T08:58:00Z</dcterms:created>
  <dcterms:modified xsi:type="dcterms:W3CDTF">2014-04-15T02:16:00Z</dcterms:modified>
</cp:coreProperties>
</file>