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42D92">
      <w:pPr>
        <w:widowControl/>
        <w:spacing w:line="240" w:lineRule="atLeast"/>
        <w:jc w:val="left"/>
        <w:rPr>
          <w:rFonts w:ascii="Times New Roman" w:hAnsi="Times New Roman" w:eastAsia="微软雅黑"/>
          <w:b/>
          <w:sz w:val="24"/>
        </w:rPr>
      </w:pPr>
      <w:bookmarkStart w:id="0" w:name="_Toc479704103"/>
      <w:bookmarkStart w:id="1" w:name="_Toc464601202"/>
      <w:bookmarkStart w:id="2" w:name="_Toc464639971"/>
      <w:r>
        <w:rPr>
          <w:rFonts w:hint="eastAsia" w:ascii="Times New Roman" w:hAnsi="Times New Roman" w:eastAsia="微软雅黑"/>
          <w:b/>
          <w:sz w:val="24"/>
        </w:rPr>
        <w:t>附件：课程教学大纲及质量标准</w:t>
      </w:r>
      <w:bookmarkEnd w:id="0"/>
      <w:bookmarkEnd w:id="1"/>
      <w:bookmarkEnd w:id="2"/>
      <w:r>
        <w:rPr>
          <w:rFonts w:hint="eastAsia" w:ascii="Times New Roman" w:hAnsi="Times New Roman" w:eastAsia="微软雅黑"/>
          <w:b/>
          <w:sz w:val="24"/>
        </w:rPr>
        <w:t>（可参考示例填写）</w:t>
      </w:r>
    </w:p>
    <w:p w14:paraId="6EC52B7A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《</w:t>
      </w:r>
      <w:r>
        <w:rPr>
          <w:rFonts w:hint="eastAsia" w:ascii="黑体" w:hAnsi="黑体" w:eastAsia="黑体"/>
          <w:sz w:val="32"/>
          <w:szCs w:val="32"/>
        </w:rPr>
        <w:t>课程名称</w:t>
      </w:r>
      <w:r>
        <w:rPr>
          <w:rFonts w:ascii="黑体" w:hAnsi="黑体" w:eastAsia="黑体"/>
          <w:sz w:val="32"/>
          <w:szCs w:val="32"/>
        </w:rPr>
        <w:t>》</w:t>
      </w:r>
    </w:p>
    <w:p w14:paraId="1D21E7AD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课程</w:t>
      </w:r>
      <w:r>
        <w:rPr>
          <w:rFonts w:hint="eastAsia" w:ascii="黑体" w:hAnsi="黑体" w:eastAsia="黑体"/>
          <w:sz w:val="32"/>
          <w:szCs w:val="32"/>
        </w:rPr>
        <w:t>教学大纲及</w:t>
      </w:r>
      <w:r>
        <w:rPr>
          <w:rFonts w:ascii="黑体" w:hAnsi="黑体" w:eastAsia="黑体"/>
          <w:sz w:val="32"/>
          <w:szCs w:val="32"/>
        </w:rPr>
        <w:t>质量标准</w:t>
      </w:r>
    </w:p>
    <w:p w14:paraId="38C1912B">
      <w:pPr>
        <w:pStyle w:val="2"/>
        <w:spacing w:before="234" w:beforeLines="75" w:after="78" w:afterLines="25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一、课程基本信息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95"/>
        <w:gridCol w:w="5"/>
        <w:gridCol w:w="1250"/>
        <w:gridCol w:w="1094"/>
        <w:gridCol w:w="2128"/>
        <w:gridCol w:w="1507"/>
      </w:tblGrid>
      <w:tr w14:paraId="6177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74EAF6BC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课程名称</w:t>
            </w:r>
          </w:p>
        </w:tc>
        <w:tc>
          <w:tcPr>
            <w:tcW w:w="7179" w:type="dxa"/>
            <w:gridSpan w:val="6"/>
          </w:tcPr>
          <w:p w14:paraId="75087B83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t>XXX</w:t>
            </w:r>
            <w:r>
              <w:rPr>
                <w:rFonts w:hint="eastAsia" w:ascii="Times New Roman" w:hAnsi="Times New Roman"/>
              </w:rPr>
              <w:t>（中文）</w:t>
            </w:r>
          </w:p>
        </w:tc>
      </w:tr>
      <w:tr w14:paraId="6FF1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3649F130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7179" w:type="dxa"/>
            <w:gridSpan w:val="6"/>
          </w:tcPr>
          <w:p w14:paraId="4DB691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</w:t>
            </w:r>
            <w:r>
              <w:rPr>
                <w:rFonts w:hint="eastAsia" w:ascii="Times New Roman" w:hAnsi="Times New Roman"/>
              </w:rPr>
              <w:t>（英文）</w:t>
            </w:r>
          </w:p>
        </w:tc>
      </w:tr>
      <w:tr w14:paraId="18BA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19030FC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课程代码</w:t>
            </w:r>
          </w:p>
        </w:tc>
        <w:tc>
          <w:tcPr>
            <w:tcW w:w="3544" w:type="dxa"/>
            <w:gridSpan w:val="4"/>
            <w:vAlign w:val="center"/>
          </w:tcPr>
          <w:p w14:paraId="25818A22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XXXX（根据新培养方案修订确定）</w:t>
            </w:r>
          </w:p>
        </w:tc>
        <w:tc>
          <w:tcPr>
            <w:tcW w:w="2128" w:type="dxa"/>
            <w:vAlign w:val="center"/>
          </w:tcPr>
          <w:p w14:paraId="759CF458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课程性质</w:t>
            </w:r>
          </w:p>
        </w:tc>
        <w:tc>
          <w:tcPr>
            <w:tcW w:w="1507" w:type="dxa"/>
            <w:vAlign w:val="center"/>
          </w:tcPr>
          <w:p w14:paraId="2156C47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F3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50B9A24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开课单位</w:t>
            </w:r>
          </w:p>
        </w:tc>
        <w:tc>
          <w:tcPr>
            <w:tcW w:w="3544" w:type="dxa"/>
            <w:gridSpan w:val="4"/>
            <w:vAlign w:val="center"/>
          </w:tcPr>
          <w:p w14:paraId="7C925FC4">
            <w:pPr>
              <w:rPr>
                <w:rFonts w:ascii="宋体" w:hAnsi="宋体" w:eastAsia="宋体" w:cs="宋体"/>
              </w:rPr>
            </w:pPr>
          </w:p>
        </w:tc>
        <w:tc>
          <w:tcPr>
            <w:tcW w:w="2128" w:type="dxa"/>
            <w:vAlign w:val="center"/>
          </w:tcPr>
          <w:p w14:paraId="1670DF5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课程类型</w:t>
            </w:r>
          </w:p>
        </w:tc>
        <w:tc>
          <w:tcPr>
            <w:tcW w:w="1507" w:type="dxa"/>
            <w:vAlign w:val="center"/>
          </w:tcPr>
          <w:p w14:paraId="0334A6E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83B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484EE31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授课学期</w:t>
            </w:r>
          </w:p>
        </w:tc>
        <w:tc>
          <w:tcPr>
            <w:tcW w:w="3544" w:type="dxa"/>
            <w:gridSpan w:val="4"/>
            <w:vAlign w:val="center"/>
          </w:tcPr>
          <w:p w14:paraId="156B36E3">
            <w:pPr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Times New Roman" w:hAnsi="Times New Roman"/>
              </w:rPr>
              <w:t>第</w:t>
            </w:r>
            <w:r>
              <w:rPr>
                <w:rFonts w:ascii="Times New Roman" w:hAnsi="Times New Roman"/>
              </w:rPr>
              <w:t>X学期</w:t>
            </w: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秋季学期为第1学期；春季学期为第2学期，新开课默认两学期开课，如需固定在某一学期请填写：固定第X学期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2128" w:type="dxa"/>
            <w:vAlign w:val="center"/>
          </w:tcPr>
          <w:p w14:paraId="4D255F28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总学分/总学时</w:t>
            </w:r>
          </w:p>
        </w:tc>
        <w:tc>
          <w:tcPr>
            <w:tcW w:w="1507" w:type="dxa"/>
            <w:vAlign w:val="center"/>
          </w:tcPr>
          <w:p w14:paraId="2DC0605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Times New Roman" w:hAnsi="Times New Roman"/>
              </w:rPr>
              <w:t>X/XX</w:t>
            </w:r>
          </w:p>
        </w:tc>
      </w:tr>
      <w:tr w14:paraId="7BE8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3A59BA4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学时分配（非独立设置实验课填写）</w:t>
            </w:r>
          </w:p>
        </w:tc>
        <w:tc>
          <w:tcPr>
            <w:tcW w:w="1200" w:type="dxa"/>
            <w:gridSpan w:val="2"/>
            <w:vAlign w:val="center"/>
          </w:tcPr>
          <w:p w14:paraId="1F4AE9D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课内学时</w:t>
            </w:r>
          </w:p>
        </w:tc>
        <w:tc>
          <w:tcPr>
            <w:tcW w:w="1250" w:type="dxa"/>
            <w:vAlign w:val="center"/>
          </w:tcPr>
          <w:p w14:paraId="17F9A69D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94" w:type="dxa"/>
            <w:vMerge w:val="restart"/>
            <w:vAlign w:val="center"/>
          </w:tcPr>
          <w:p w14:paraId="5F798FC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实验课程填写</w:t>
            </w:r>
          </w:p>
          <w:p w14:paraId="558DAEB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（含课内实验）</w:t>
            </w:r>
          </w:p>
        </w:tc>
        <w:tc>
          <w:tcPr>
            <w:tcW w:w="2128" w:type="dxa"/>
            <w:vAlign w:val="center"/>
          </w:tcPr>
          <w:p w14:paraId="3774922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实验类别</w:t>
            </w:r>
          </w:p>
        </w:tc>
        <w:tc>
          <w:tcPr>
            <w:tcW w:w="1507" w:type="dxa"/>
            <w:vAlign w:val="center"/>
          </w:tcPr>
          <w:p w14:paraId="0E16A1D5">
            <w:pPr>
              <w:widowControl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独立设课 </w:t>
            </w:r>
          </w:p>
          <w:p w14:paraId="154B1171">
            <w:pPr>
              <w:widowControl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课内实验</w:t>
            </w:r>
          </w:p>
        </w:tc>
      </w:tr>
      <w:tr w14:paraId="3C46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30879C06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D7952D7">
            <w:pPr>
              <w:jc w:val="center"/>
              <w:rPr>
                <w:rFonts w:ascii="Times New Roman" w:hAnsi="Times New Roman" w:eastAsia="华文仿宋" w:cs="Times New Roman"/>
              </w:rPr>
            </w:pPr>
            <w:r>
              <w:rPr>
                <w:rFonts w:hint="eastAsia" w:ascii="宋体" w:hAnsi="宋体" w:eastAsia="宋体" w:cs="宋体"/>
              </w:rPr>
              <w:t>理论学时</w:t>
            </w:r>
          </w:p>
        </w:tc>
        <w:tc>
          <w:tcPr>
            <w:tcW w:w="1250" w:type="dxa"/>
            <w:vAlign w:val="center"/>
          </w:tcPr>
          <w:p w14:paraId="126BF8F2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94" w:type="dxa"/>
            <w:vMerge w:val="continue"/>
            <w:vAlign w:val="center"/>
          </w:tcPr>
          <w:p w14:paraId="533A1289">
            <w:pPr>
              <w:jc w:val="center"/>
              <w:rPr>
                <w:rFonts w:ascii="Times New Roman" w:hAnsi="Times New Roman" w:eastAsia="华文仿宋" w:cs="Times New Roman"/>
              </w:rPr>
            </w:pPr>
          </w:p>
        </w:tc>
        <w:tc>
          <w:tcPr>
            <w:tcW w:w="2128" w:type="dxa"/>
            <w:vAlign w:val="center"/>
          </w:tcPr>
          <w:p w14:paraId="75E5FB9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实验学分/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 w:ascii="宋体" w:hAnsi="宋体" w:eastAsia="宋体" w:cs="宋体"/>
              </w:rPr>
              <w:t>实验学时</w:t>
            </w:r>
          </w:p>
        </w:tc>
        <w:tc>
          <w:tcPr>
            <w:tcW w:w="1507" w:type="dxa"/>
            <w:vAlign w:val="center"/>
          </w:tcPr>
          <w:p w14:paraId="12F0D5CD">
            <w:pPr>
              <w:widowControl/>
              <w:jc w:val="left"/>
            </w:pPr>
          </w:p>
        </w:tc>
      </w:tr>
      <w:tr w14:paraId="74EB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03D250B6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366F088B">
            <w:pPr>
              <w:jc w:val="center"/>
              <w:rPr>
                <w:rFonts w:ascii="Times New Roman" w:hAnsi="Times New Roman" w:eastAsia="华文仿宋" w:cs="Times New Roman"/>
              </w:rPr>
            </w:pPr>
            <w:r>
              <w:rPr>
                <w:rFonts w:hint="eastAsia" w:ascii="宋体" w:hAnsi="宋体" w:eastAsia="宋体" w:cs="宋体"/>
              </w:rPr>
              <w:t>实践学时</w:t>
            </w:r>
          </w:p>
        </w:tc>
        <w:tc>
          <w:tcPr>
            <w:tcW w:w="1250" w:type="dxa"/>
            <w:vAlign w:val="center"/>
          </w:tcPr>
          <w:p w14:paraId="5CA79FB3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94" w:type="dxa"/>
            <w:vMerge w:val="continue"/>
            <w:vAlign w:val="center"/>
          </w:tcPr>
          <w:p w14:paraId="25A682C0">
            <w:pPr>
              <w:jc w:val="center"/>
              <w:rPr>
                <w:rFonts w:ascii="Times New Roman" w:hAnsi="Times New Roman" w:eastAsia="华文仿宋" w:cs="Times New Roman"/>
              </w:rPr>
            </w:pPr>
          </w:p>
        </w:tc>
        <w:tc>
          <w:tcPr>
            <w:tcW w:w="2128" w:type="dxa"/>
            <w:vAlign w:val="center"/>
          </w:tcPr>
          <w:p w14:paraId="7FF2C8B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实验项目数</w:t>
            </w:r>
          </w:p>
        </w:tc>
        <w:tc>
          <w:tcPr>
            <w:tcW w:w="1507" w:type="dxa"/>
            <w:vAlign w:val="center"/>
          </w:tcPr>
          <w:p w14:paraId="200B84A1">
            <w:pPr>
              <w:jc w:val="center"/>
              <w:rPr>
                <w:rFonts w:ascii="Times New Roman" w:hAnsi="Times New Roman" w:eastAsia="华文仿宋" w:cs="Times New Roman"/>
              </w:rPr>
            </w:pPr>
          </w:p>
        </w:tc>
      </w:tr>
      <w:tr w14:paraId="4982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154ED5CD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C6CD3D8">
            <w:pPr>
              <w:jc w:val="center"/>
              <w:rPr>
                <w:rFonts w:ascii="Times New Roman" w:hAnsi="Times New Roman" w:eastAsia="华文仿宋" w:cs="Times New Roman"/>
              </w:rPr>
            </w:pPr>
            <w:r>
              <w:rPr>
                <w:rFonts w:hint="eastAsia" w:ascii="宋体" w:hAnsi="宋体" w:eastAsia="宋体" w:cs="宋体"/>
              </w:rPr>
              <w:t>课外学时</w:t>
            </w:r>
          </w:p>
        </w:tc>
        <w:tc>
          <w:tcPr>
            <w:tcW w:w="1250" w:type="dxa"/>
            <w:vAlign w:val="center"/>
          </w:tcPr>
          <w:p w14:paraId="4607CC0D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94" w:type="dxa"/>
            <w:vMerge w:val="continue"/>
            <w:vAlign w:val="center"/>
          </w:tcPr>
          <w:p w14:paraId="342BEC9C">
            <w:pPr>
              <w:jc w:val="center"/>
              <w:rPr>
                <w:rFonts w:ascii="Times New Roman" w:hAnsi="Times New Roman" w:eastAsia="华文仿宋" w:cs="Times New Roman"/>
              </w:rPr>
            </w:pPr>
          </w:p>
        </w:tc>
        <w:tc>
          <w:tcPr>
            <w:tcW w:w="2128" w:type="dxa"/>
            <w:vAlign w:val="center"/>
          </w:tcPr>
          <w:p w14:paraId="1420E70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开课中心</w:t>
            </w:r>
          </w:p>
        </w:tc>
        <w:tc>
          <w:tcPr>
            <w:tcW w:w="1507" w:type="dxa"/>
            <w:vAlign w:val="center"/>
          </w:tcPr>
          <w:p w14:paraId="4D4ACC08">
            <w:pPr>
              <w:jc w:val="center"/>
              <w:rPr>
                <w:rFonts w:ascii="Times New Roman" w:hAnsi="Times New Roman" w:eastAsia="华文仿宋" w:cs="Times New Roman"/>
              </w:rPr>
            </w:pPr>
          </w:p>
        </w:tc>
      </w:tr>
      <w:tr w14:paraId="29B0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29" w:type="dxa"/>
            <w:vMerge w:val="restart"/>
            <w:vAlign w:val="center"/>
          </w:tcPr>
          <w:p w14:paraId="503E1F4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团队</w:t>
            </w:r>
          </w:p>
        </w:tc>
        <w:tc>
          <w:tcPr>
            <w:tcW w:w="1195" w:type="dxa"/>
            <w:vAlign w:val="center"/>
          </w:tcPr>
          <w:p w14:paraId="0A0C3C28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负责人</w:t>
            </w:r>
          </w:p>
        </w:tc>
        <w:tc>
          <w:tcPr>
            <w:tcW w:w="5984" w:type="dxa"/>
            <w:gridSpan w:val="5"/>
            <w:vAlign w:val="center"/>
          </w:tcPr>
          <w:p w14:paraId="52D10910">
            <w:pPr>
              <w:rPr>
                <w:rFonts w:hint="default" w:ascii="宋体" w:hAnsi="宋体" w:eastAsia="宋体" w:cs="宋体"/>
                <w:lang w:val="en-US" w:eastAsia="zh-CN"/>
              </w:rPr>
            </w:pPr>
          </w:p>
        </w:tc>
      </w:tr>
      <w:tr w14:paraId="3A19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tcBorders/>
            <w:vAlign w:val="center"/>
          </w:tcPr>
          <w:p w14:paraId="770A263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</w:tcPr>
          <w:p w14:paraId="038AB7D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团队成员1</w:t>
            </w:r>
          </w:p>
        </w:tc>
        <w:tc>
          <w:tcPr>
            <w:tcW w:w="5984" w:type="dxa"/>
            <w:gridSpan w:val="5"/>
          </w:tcPr>
          <w:p w14:paraId="442467DD">
            <w:pPr>
              <w:rPr>
                <w:rFonts w:ascii="宋体" w:hAnsi="宋体" w:eastAsia="宋体" w:cs="宋体"/>
              </w:rPr>
            </w:pPr>
          </w:p>
        </w:tc>
      </w:tr>
      <w:tr w14:paraId="3A9ED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tcBorders/>
            <w:vAlign w:val="center"/>
          </w:tcPr>
          <w:p w14:paraId="41D4CAA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</w:tcPr>
          <w:p w14:paraId="7AC2D4D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团队成员2</w:t>
            </w:r>
          </w:p>
        </w:tc>
        <w:tc>
          <w:tcPr>
            <w:tcW w:w="5984" w:type="dxa"/>
            <w:gridSpan w:val="5"/>
          </w:tcPr>
          <w:p w14:paraId="11C47FD5">
            <w:pPr>
              <w:rPr>
                <w:rFonts w:ascii="宋体" w:hAnsi="宋体" w:eastAsia="宋体" w:cs="宋体"/>
              </w:rPr>
            </w:pPr>
          </w:p>
        </w:tc>
      </w:tr>
      <w:tr w14:paraId="5566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tcBorders/>
            <w:vAlign w:val="center"/>
          </w:tcPr>
          <w:p w14:paraId="12565A7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5" w:type="dxa"/>
          </w:tcPr>
          <w:p w14:paraId="20BB96E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……</w:t>
            </w:r>
          </w:p>
        </w:tc>
        <w:tc>
          <w:tcPr>
            <w:tcW w:w="5984" w:type="dxa"/>
            <w:gridSpan w:val="5"/>
          </w:tcPr>
          <w:p w14:paraId="4C1523FD">
            <w:pPr>
              <w:rPr>
                <w:rFonts w:ascii="宋体" w:hAnsi="宋体" w:eastAsia="宋体" w:cs="宋体"/>
              </w:rPr>
            </w:pPr>
          </w:p>
        </w:tc>
      </w:tr>
      <w:tr w14:paraId="1747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378A0038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适用专业</w:t>
            </w:r>
          </w:p>
        </w:tc>
        <w:tc>
          <w:tcPr>
            <w:tcW w:w="7179" w:type="dxa"/>
            <w:gridSpan w:val="6"/>
          </w:tcPr>
          <w:p w14:paraId="44374467">
            <w:pPr>
              <w:rPr>
                <w:rFonts w:ascii="宋体" w:hAnsi="宋体" w:eastAsia="宋体" w:cs="宋体"/>
              </w:rPr>
            </w:pPr>
          </w:p>
        </w:tc>
      </w:tr>
      <w:tr w14:paraId="76F8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3F0267B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授课语言</w:t>
            </w:r>
          </w:p>
        </w:tc>
        <w:tc>
          <w:tcPr>
            <w:tcW w:w="7179" w:type="dxa"/>
            <w:gridSpan w:val="6"/>
          </w:tcPr>
          <w:p w14:paraId="5A512B59">
            <w:pPr>
              <w:rPr>
                <w:rFonts w:ascii="宋体" w:hAnsi="宋体" w:eastAsia="宋体" w:cs="宋体"/>
              </w:rPr>
            </w:pPr>
          </w:p>
        </w:tc>
      </w:tr>
      <w:tr w14:paraId="7340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4244BBC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先修课程</w:t>
            </w:r>
          </w:p>
        </w:tc>
        <w:tc>
          <w:tcPr>
            <w:tcW w:w="7179" w:type="dxa"/>
            <w:gridSpan w:val="6"/>
          </w:tcPr>
          <w:p w14:paraId="61E397BB">
            <w:pPr>
              <w:rPr>
                <w:rFonts w:ascii="宋体" w:hAnsi="宋体" w:eastAsia="宋体" w:cs="宋体"/>
              </w:rPr>
            </w:pPr>
          </w:p>
        </w:tc>
      </w:tr>
      <w:tr w14:paraId="0883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14FC731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后续课程</w:t>
            </w:r>
          </w:p>
        </w:tc>
        <w:tc>
          <w:tcPr>
            <w:tcW w:w="7179" w:type="dxa"/>
            <w:gridSpan w:val="6"/>
          </w:tcPr>
          <w:p w14:paraId="33D8355D">
            <w:pPr>
              <w:rPr>
                <w:rFonts w:ascii="宋体" w:hAnsi="宋体" w:eastAsia="宋体" w:cs="宋体"/>
              </w:rPr>
            </w:pPr>
          </w:p>
        </w:tc>
      </w:tr>
      <w:tr w14:paraId="3EA1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4A622746">
            <w:pPr>
              <w:ind w:left="-107" w:leftChars="-51" w:right="-111" w:rightChars="-53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</w:t>
            </w:r>
          </w:p>
          <w:p w14:paraId="3289880A">
            <w:pPr>
              <w:ind w:left="-107" w:leftChars="-51" w:right="-111" w:rightChars="-53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中文简介</w:t>
            </w:r>
          </w:p>
        </w:tc>
        <w:tc>
          <w:tcPr>
            <w:tcW w:w="7179" w:type="dxa"/>
            <w:gridSpan w:val="6"/>
          </w:tcPr>
          <w:p w14:paraId="6134B8C7">
            <w:pPr>
              <w:rPr>
                <w:rFonts w:ascii="宋体" w:hAnsi="宋体" w:eastAsia="宋体" w:cs="宋体"/>
              </w:rPr>
            </w:pPr>
          </w:p>
        </w:tc>
      </w:tr>
      <w:tr w14:paraId="042F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5975CE8F">
            <w:pPr>
              <w:ind w:left="-107" w:leftChars="-51" w:right="-111" w:rightChars="-53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课程</w:t>
            </w:r>
          </w:p>
          <w:p w14:paraId="17823372">
            <w:pPr>
              <w:ind w:left="-107" w:leftChars="-51" w:right="-111" w:rightChars="-53"/>
              <w:jc w:val="center"/>
              <w:rPr>
                <w:rFonts w:ascii="华文仿宋" w:hAnsi="华文仿宋" w:eastAsia="华文仿宋"/>
              </w:rPr>
            </w:pPr>
            <w:r>
              <w:rPr>
                <w:rFonts w:hint="eastAsia" w:ascii="宋体" w:hAnsi="宋体" w:eastAsia="宋体" w:cs="宋体"/>
              </w:rPr>
              <w:t>英文简介</w:t>
            </w:r>
          </w:p>
        </w:tc>
        <w:tc>
          <w:tcPr>
            <w:tcW w:w="7179" w:type="dxa"/>
            <w:gridSpan w:val="6"/>
          </w:tcPr>
          <w:p w14:paraId="78FC5AAD">
            <w:pPr>
              <w:rPr>
                <w:rFonts w:ascii="华文仿宋" w:hAnsi="华文仿宋" w:eastAsia="华文仿宋"/>
              </w:rPr>
            </w:pPr>
          </w:p>
        </w:tc>
      </w:tr>
    </w:tbl>
    <w:p w14:paraId="31A22B4C">
      <w:pPr>
        <w:rPr>
          <w:rFonts w:ascii="Times New Roman" w:hAnsi="Times New Roman" w:cs="Times New Roman"/>
          <w:b/>
          <w:szCs w:val="24"/>
        </w:rPr>
      </w:pPr>
      <w:r>
        <w:rPr>
          <w:rFonts w:hint="eastAsia" w:ascii="Times New Roman" w:hAnsi="Times New Roman" w:cs="Times New Roman"/>
          <w:b/>
          <w:szCs w:val="24"/>
        </w:rPr>
        <w:t>注：</w:t>
      </w:r>
    </w:p>
    <w:p w14:paraId="7054D50C">
      <w:pPr>
        <w:ind w:left="281" w:hanging="281" w:hangingChars="134"/>
        <w:rPr>
          <w:rFonts w:hint="eastAsia" w:ascii="Times New Roman" w:hAnsi="Times New Roman" w:cs="Times New Roman"/>
          <w:szCs w:val="24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>1.</w:t>
      </w:r>
      <w:r>
        <w:rPr>
          <w:rFonts w:hint="eastAsia" w:ascii="Times New Roman" w:hAnsi="Times New Roman"/>
          <w:szCs w:val="21"/>
        </w:rPr>
        <w:t>课程类型分为：</w:t>
      </w:r>
      <w:r>
        <w:rPr>
          <w:rFonts w:hint="eastAsia" w:ascii="Times New Roman" w:hAnsi="Times New Roman" w:cs="Times New Roman"/>
          <w:szCs w:val="24"/>
          <w:lang w:eastAsia="zh-CN"/>
        </w:rPr>
        <w:t>“交通天下”通识教育课程（含跨学科课程）</w:t>
      </w:r>
      <w:r>
        <w:rPr>
          <w:rFonts w:hint="eastAsia" w:ascii="Times New Roman" w:hAnsi="Times New Roman" w:cs="Times New Roman"/>
          <w:szCs w:val="24"/>
          <w:lang w:val="en-US" w:eastAsia="zh-CN"/>
        </w:rPr>
        <w:t>包括</w:t>
      </w:r>
      <w:r>
        <w:rPr>
          <w:rFonts w:hint="eastAsia" w:ascii="Times New Roman" w:hAnsi="Times New Roman" w:cs="Times New Roman"/>
          <w:szCs w:val="24"/>
          <w:lang w:eastAsia="zh-CN"/>
        </w:rPr>
        <w:t>“历史、文化与人文情怀”、“哲学智慧与批判性思维”、“艺术体验与审美修养”、“社会科学与责任伦理”、“自然科学与科学精神”、“生态环境与生命关怀”、“交通、工程与创新世界”</w:t>
      </w:r>
      <w:r>
        <w:rPr>
          <w:rFonts w:hint="eastAsia" w:ascii="Times New Roman" w:hAnsi="Times New Roman" w:cs="Times New Roman"/>
          <w:szCs w:val="24"/>
          <w:lang w:val="en-US" w:eastAsia="zh-CN"/>
        </w:rPr>
        <w:t>七个模块课程</w:t>
      </w:r>
      <w:r>
        <w:rPr>
          <w:rFonts w:hint="eastAsia" w:ascii="Times New Roman" w:hAnsi="Times New Roman" w:cs="Times New Roman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Cs w:val="24"/>
          <w:lang w:val="en-US" w:eastAsia="zh-CN"/>
        </w:rPr>
        <w:t>以及</w:t>
      </w:r>
      <w:r>
        <w:rPr>
          <w:rFonts w:hint="eastAsia" w:ascii="Times New Roman" w:hAnsi="Times New Roman" w:cs="Times New Roman"/>
          <w:szCs w:val="24"/>
          <w:lang w:eastAsia="zh-CN"/>
        </w:rPr>
        <w:t>公共艺术课程、劳动</w:t>
      </w:r>
      <w:r>
        <w:rPr>
          <w:rFonts w:hint="eastAsia" w:ascii="Times New Roman" w:hAnsi="Times New Roman" w:cs="Times New Roman"/>
          <w:szCs w:val="24"/>
          <w:lang w:val="en-US" w:eastAsia="zh-CN"/>
        </w:rPr>
        <w:t>教育</w:t>
      </w:r>
      <w:r>
        <w:rPr>
          <w:rFonts w:hint="eastAsia" w:ascii="Times New Roman" w:hAnsi="Times New Roman" w:cs="Times New Roman"/>
          <w:szCs w:val="24"/>
          <w:lang w:eastAsia="zh-CN"/>
        </w:rPr>
        <w:t>课程</w:t>
      </w:r>
      <w:r>
        <w:rPr>
          <w:rFonts w:hint="eastAsia" w:ascii="Times New Roman" w:hAnsi="Times New Roman" w:cs="Times New Roman"/>
          <w:szCs w:val="24"/>
          <w:lang w:val="en-US" w:eastAsia="zh-CN"/>
        </w:rPr>
        <w:t>。</w:t>
      </w:r>
    </w:p>
    <w:p w14:paraId="714BFD9F">
      <w:pPr>
        <w:ind w:left="281" w:hanging="281" w:hangingChars="134"/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2.课程团队介绍须包括教师姓名、职称、学科专业、研究领域、在课程中承担的教学任务。</w:t>
      </w:r>
    </w:p>
    <w:p w14:paraId="017E2BC4">
      <w:pPr>
        <w:pStyle w:val="2"/>
        <w:spacing w:before="234" w:beforeLines="75" w:after="78" w:afterLines="25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二、</w:t>
      </w:r>
      <w:r>
        <w:rPr>
          <w:rFonts w:ascii="Times New Roman" w:hAnsi="Times New Roman" w:cs="Times New Roman"/>
          <w:szCs w:val="24"/>
        </w:rPr>
        <w:t>适用范围</w:t>
      </w:r>
    </w:p>
    <w:p w14:paraId="6061C229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2162956F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7C9C5CD1">
      <w:pPr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p w14:paraId="15A1BE35">
      <w:pPr>
        <w:pStyle w:val="2"/>
        <w:spacing w:before="234" w:beforeLines="75" w:after="78" w:afterLines="25"/>
        <w:rPr>
          <w:rFonts w:hint="eastAsia" w:ascii="Times New Roman" w:hAnsi="Times New Roman" w:cs="Times New Roman"/>
          <w:szCs w:val="24"/>
          <w:lang w:val="en-US" w:eastAsia="zh-CN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三、教学目标</w:t>
      </w:r>
    </w:p>
    <w:p w14:paraId="790AA987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课程教学目标要求与标准等……</w:t>
      </w:r>
    </w:p>
    <w:p w14:paraId="29169BAD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635F0A98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6C1A4C3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p w14:paraId="47EBCA07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具体课程目标如表1所示。</w:t>
      </w:r>
    </w:p>
    <w:p w14:paraId="3BB250C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表1  课程目标及对通识教育</w:t>
      </w:r>
      <w:r>
        <w:rPr>
          <w:rFonts w:hint="eastAsia" w:ascii="Times New Roman" w:hAnsi="Times New Roman" w:cs="Times New Roman"/>
          <w:szCs w:val="21"/>
          <w:lang w:val="en-US" w:eastAsia="zh-CN"/>
        </w:rPr>
        <w:t>目标</w:t>
      </w:r>
      <w:r>
        <w:rPr>
          <w:rFonts w:ascii="Times New Roman" w:hAnsi="Times New Roman" w:cs="Times New Roman"/>
          <w:szCs w:val="21"/>
        </w:rPr>
        <w:t>的支撑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431"/>
        <w:gridCol w:w="2914"/>
        <w:gridCol w:w="2422"/>
      </w:tblGrid>
      <w:tr w14:paraId="670CA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535" w:type="dxa"/>
            <w:vAlign w:val="center"/>
          </w:tcPr>
          <w:p w14:paraId="42D19ACA">
            <w:pPr>
              <w:adjustRightInd w:val="0"/>
              <w:snapToGrid w:val="0"/>
              <w:ind w:left="-107" w:leftChars="-51" w:right="-109" w:rightChars="-52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序号</w:t>
            </w:r>
          </w:p>
        </w:tc>
        <w:tc>
          <w:tcPr>
            <w:tcW w:w="2431" w:type="dxa"/>
            <w:vAlign w:val="center"/>
          </w:tcPr>
          <w:p w14:paraId="7E2C0F92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课程</w:t>
            </w:r>
            <w:r>
              <w:rPr>
                <w:rFonts w:hint="eastAsia" w:cs="Times New Roman" w:asciiTheme="minorEastAsia" w:hAnsiTheme="minorEastAsia"/>
                <w:lang w:val="en-US" w:eastAsia="zh-CN"/>
              </w:rPr>
              <w:t>教学</w:t>
            </w:r>
            <w:r>
              <w:rPr>
                <w:rFonts w:cs="Times New Roman" w:asciiTheme="minorEastAsia" w:hAnsiTheme="minorEastAsia"/>
              </w:rPr>
              <w:t>目标</w:t>
            </w:r>
          </w:p>
        </w:tc>
        <w:tc>
          <w:tcPr>
            <w:tcW w:w="2914" w:type="dxa"/>
            <w:vAlign w:val="center"/>
          </w:tcPr>
          <w:p w14:paraId="6B9F0E08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支撑通识教育</w:t>
            </w:r>
            <w:r>
              <w:rPr>
                <w:rFonts w:hint="eastAsia" w:cs="Times New Roman" w:asciiTheme="minorEastAsia" w:hAnsiTheme="minorEastAsia"/>
                <w:lang w:val="en-US" w:eastAsia="zh-CN"/>
              </w:rPr>
              <w:t>目标</w:t>
            </w:r>
            <w:r>
              <w:rPr>
                <w:rFonts w:cs="Times New Roman" w:asciiTheme="minorEastAsia" w:hAnsiTheme="minorEastAsia"/>
              </w:rPr>
              <w:t>指标点</w:t>
            </w:r>
          </w:p>
        </w:tc>
        <w:tc>
          <w:tcPr>
            <w:tcW w:w="2422" w:type="dxa"/>
            <w:vAlign w:val="center"/>
          </w:tcPr>
          <w:p w14:paraId="4FEA3554">
            <w:pPr>
              <w:adjustRightInd w:val="0"/>
              <w:snapToGrid w:val="0"/>
              <w:jc w:val="center"/>
              <w:rPr>
                <w:rFonts w:hint="eastAsia" w:cs="Times New Roman" w:asciiTheme="minorEastAsia" w:hAnsiTheme="minorEastAsia" w:eastAsiaTheme="minorEastAsia"/>
                <w:lang w:eastAsia="zh-CN"/>
              </w:rPr>
            </w:pPr>
            <w:r>
              <w:rPr>
                <w:rFonts w:cs="Times New Roman" w:asciiTheme="minorEastAsia" w:hAnsiTheme="minorEastAsia"/>
              </w:rPr>
              <w:t>通识教育</w:t>
            </w:r>
            <w:r>
              <w:rPr>
                <w:rFonts w:hint="eastAsia" w:cs="Times New Roman" w:asciiTheme="minorEastAsia" w:hAnsiTheme="minorEastAsia"/>
                <w:lang w:val="en-US" w:eastAsia="zh-CN"/>
              </w:rPr>
              <w:t>目标</w:t>
            </w:r>
          </w:p>
        </w:tc>
      </w:tr>
      <w:tr w14:paraId="69ED7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 w14:paraId="6C0B4C97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1</w:t>
            </w:r>
          </w:p>
        </w:tc>
        <w:tc>
          <w:tcPr>
            <w:tcW w:w="2431" w:type="dxa"/>
          </w:tcPr>
          <w:p w14:paraId="08863D83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914" w:type="dxa"/>
          </w:tcPr>
          <w:p w14:paraId="20F2796C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422" w:type="dxa"/>
          </w:tcPr>
          <w:p w14:paraId="1128EBDE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</w:tr>
      <w:tr w14:paraId="766F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 w14:paraId="54EE8D5C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2</w:t>
            </w:r>
          </w:p>
        </w:tc>
        <w:tc>
          <w:tcPr>
            <w:tcW w:w="2431" w:type="dxa"/>
          </w:tcPr>
          <w:p w14:paraId="5EB1E8B3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914" w:type="dxa"/>
          </w:tcPr>
          <w:p w14:paraId="6A38F28B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422" w:type="dxa"/>
          </w:tcPr>
          <w:p w14:paraId="25BD9E55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</w:tr>
      <w:tr w14:paraId="0D9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5" w:type="dxa"/>
            <w:vAlign w:val="center"/>
          </w:tcPr>
          <w:p w14:paraId="3D53BDA7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3</w:t>
            </w:r>
          </w:p>
        </w:tc>
        <w:tc>
          <w:tcPr>
            <w:tcW w:w="2431" w:type="dxa"/>
          </w:tcPr>
          <w:p w14:paraId="509F7593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914" w:type="dxa"/>
          </w:tcPr>
          <w:p w14:paraId="106E744D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422" w:type="dxa"/>
          </w:tcPr>
          <w:p w14:paraId="78707706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</w:tr>
      <w:tr w14:paraId="0752D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center"/>
          </w:tcPr>
          <w:p w14:paraId="610717D3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4</w:t>
            </w:r>
          </w:p>
        </w:tc>
        <w:tc>
          <w:tcPr>
            <w:tcW w:w="2431" w:type="dxa"/>
          </w:tcPr>
          <w:p w14:paraId="6829F4FB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914" w:type="dxa"/>
          </w:tcPr>
          <w:p w14:paraId="2CA840A3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  <w:tc>
          <w:tcPr>
            <w:tcW w:w="2422" w:type="dxa"/>
          </w:tcPr>
          <w:p w14:paraId="4DC485EE">
            <w:pPr>
              <w:adjustRightInd w:val="0"/>
              <w:snapToGrid w:val="0"/>
              <w:rPr>
                <w:rFonts w:cs="Times New Roman" w:asciiTheme="minorEastAsia" w:hAnsiTheme="minorEastAsia"/>
              </w:rPr>
            </w:pPr>
          </w:p>
        </w:tc>
      </w:tr>
    </w:tbl>
    <w:p w14:paraId="42C59293">
      <w:pPr>
        <w:pStyle w:val="2"/>
        <w:spacing w:before="234" w:beforeLines="75" w:after="78" w:afterLines="25"/>
        <w:rPr>
          <w:rFonts w:hint="eastAsia" w:ascii="Times New Roman" w:hAnsi="Times New Roman" w:cs="Times New Roman"/>
          <w:szCs w:val="24"/>
          <w:lang w:val="en-US" w:eastAsia="zh-CN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四、教学内容与教学策略</w:t>
      </w:r>
    </w:p>
    <w:p w14:paraId="528C28A5">
      <w:pPr>
        <w:adjustRightInd w:val="0"/>
        <w:snapToGrid w:val="0"/>
        <w:spacing w:line="360" w:lineRule="auto"/>
        <w:ind w:firstLine="480" w:firstLineChars="20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教学</w:t>
      </w:r>
      <w:bookmarkStart w:id="3" w:name="_GoBack"/>
      <w:bookmarkEnd w:id="3"/>
      <w:r>
        <w:rPr>
          <w:rFonts w:hint="eastAsia" w:ascii="Times New Roman" w:hAnsi="Times New Roman" w:cs="Times New Roman"/>
          <w:sz w:val="24"/>
          <w:szCs w:val="24"/>
        </w:rPr>
        <w:t>内容与教学策略要求与标准等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必须明确课程AI应用情况。</w:t>
      </w:r>
    </w:p>
    <w:p w14:paraId="5A680E56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64FACEBC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04D9E5C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3651CBB4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p w14:paraId="4DFF75E4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课程具体</w:t>
      </w:r>
      <w:r>
        <w:rPr>
          <w:rFonts w:ascii="Times New Roman" w:hAnsi="Times New Roman" w:cs="Times New Roman"/>
          <w:sz w:val="24"/>
          <w:szCs w:val="24"/>
        </w:rPr>
        <w:t>课时安排及教学目标、思政目标、教学内容如表2所示。</w:t>
      </w:r>
    </w:p>
    <w:p w14:paraId="6DF64DEB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p w14:paraId="72AFA2F2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表2  课时安排及教学目标、思政目标、教学内容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401"/>
        <w:gridCol w:w="2153"/>
        <w:gridCol w:w="4722"/>
        <w:gridCol w:w="2413"/>
        <w:gridCol w:w="1849"/>
      </w:tblGrid>
      <w:tr w14:paraId="2F5E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4" w:type="pct"/>
            <w:vAlign w:val="center"/>
          </w:tcPr>
          <w:p w14:paraId="453ED62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课次</w:t>
            </w:r>
          </w:p>
        </w:tc>
        <w:tc>
          <w:tcPr>
            <w:tcW w:w="847" w:type="pct"/>
            <w:vAlign w:val="center"/>
          </w:tcPr>
          <w:p w14:paraId="2AA2B7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知识点</w:t>
            </w:r>
          </w:p>
        </w:tc>
        <w:tc>
          <w:tcPr>
            <w:tcW w:w="759" w:type="pct"/>
            <w:vAlign w:val="center"/>
          </w:tcPr>
          <w:p w14:paraId="01BE478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教学目标</w:t>
            </w:r>
          </w:p>
        </w:tc>
        <w:tc>
          <w:tcPr>
            <w:tcW w:w="1665" w:type="pct"/>
            <w:vAlign w:val="center"/>
          </w:tcPr>
          <w:p w14:paraId="579B9FD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教学方式（包含地点、时间及落实方式）</w:t>
            </w:r>
          </w:p>
        </w:tc>
        <w:tc>
          <w:tcPr>
            <w:tcW w:w="851" w:type="pct"/>
            <w:vAlign w:val="center"/>
          </w:tcPr>
          <w:p w14:paraId="57F49E3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思政元素</w:t>
            </w:r>
          </w:p>
        </w:tc>
        <w:tc>
          <w:tcPr>
            <w:tcW w:w="652" w:type="pct"/>
            <w:vAlign w:val="center"/>
          </w:tcPr>
          <w:p w14:paraId="7A8BCF6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支撑课程目标</w:t>
            </w:r>
          </w:p>
        </w:tc>
      </w:tr>
      <w:tr w14:paraId="7A501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4715A94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1</w:t>
            </w:r>
          </w:p>
        </w:tc>
        <w:tc>
          <w:tcPr>
            <w:tcW w:w="847" w:type="pct"/>
          </w:tcPr>
          <w:p w14:paraId="3E161D0A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7409760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4CC4F48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3821AB9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3BAB6595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E53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2C250C5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2</w:t>
            </w:r>
          </w:p>
        </w:tc>
        <w:tc>
          <w:tcPr>
            <w:tcW w:w="847" w:type="pct"/>
          </w:tcPr>
          <w:p w14:paraId="5231B2D4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2F6132C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6BE5F420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4731B08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2101805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528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26D6C0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3</w:t>
            </w:r>
          </w:p>
        </w:tc>
        <w:tc>
          <w:tcPr>
            <w:tcW w:w="847" w:type="pct"/>
          </w:tcPr>
          <w:p w14:paraId="12C8EDE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370C826E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0172CAE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6946DEF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639E3C6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AF3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40AA5BCD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4</w:t>
            </w:r>
          </w:p>
        </w:tc>
        <w:tc>
          <w:tcPr>
            <w:tcW w:w="847" w:type="pct"/>
          </w:tcPr>
          <w:p w14:paraId="62CB8D6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3B56DE44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56ECD91A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11B80B60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3624952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85B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0E43A94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5</w:t>
            </w:r>
          </w:p>
        </w:tc>
        <w:tc>
          <w:tcPr>
            <w:tcW w:w="847" w:type="pct"/>
          </w:tcPr>
          <w:p w14:paraId="0CE6C23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4F7558E5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2AD9BEE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103163DC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790849D2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FBA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7DF10A9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6</w:t>
            </w:r>
          </w:p>
        </w:tc>
        <w:tc>
          <w:tcPr>
            <w:tcW w:w="847" w:type="pct"/>
          </w:tcPr>
          <w:p w14:paraId="0566D2FE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05DEB30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6E51678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0780509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5675557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EAE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7F19CD7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7</w:t>
            </w:r>
          </w:p>
        </w:tc>
        <w:tc>
          <w:tcPr>
            <w:tcW w:w="847" w:type="pct"/>
          </w:tcPr>
          <w:p w14:paraId="305F02A1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23CC53D1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6C29097A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45703C96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7AA77654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120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5D6A4BA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8</w:t>
            </w:r>
          </w:p>
        </w:tc>
        <w:tc>
          <w:tcPr>
            <w:tcW w:w="847" w:type="pct"/>
          </w:tcPr>
          <w:p w14:paraId="489F66F4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0589D53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21B06CD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69349E7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2BB19C9E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575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6612E5A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9</w:t>
            </w:r>
          </w:p>
        </w:tc>
        <w:tc>
          <w:tcPr>
            <w:tcW w:w="847" w:type="pct"/>
          </w:tcPr>
          <w:p w14:paraId="63B2AD8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3C8BAF05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63EAD45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1FD4462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5A970EC4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0C1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2968711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10</w:t>
            </w:r>
          </w:p>
        </w:tc>
        <w:tc>
          <w:tcPr>
            <w:tcW w:w="847" w:type="pct"/>
          </w:tcPr>
          <w:p w14:paraId="54711B64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45DB2585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272F874A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152B68D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2958C10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D4B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7B96331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……</w:t>
            </w:r>
          </w:p>
        </w:tc>
        <w:tc>
          <w:tcPr>
            <w:tcW w:w="847" w:type="pct"/>
          </w:tcPr>
          <w:p w14:paraId="583ECB6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9" w:type="pct"/>
          </w:tcPr>
          <w:p w14:paraId="2BAA23DE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pct"/>
          </w:tcPr>
          <w:p w14:paraId="2E33A62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pct"/>
          </w:tcPr>
          <w:p w14:paraId="158D8635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69135F3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D50A235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1"/>
        </w:rPr>
      </w:pPr>
    </w:p>
    <w:p w14:paraId="4492A3D7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48A43922">
      <w:pPr>
        <w:pStyle w:val="3"/>
        <w:numPr>
          <w:ilvl w:val="0"/>
          <w:numId w:val="1"/>
        </w:numPr>
        <w:rPr>
          <w:rFonts w:ascii="Times New Roman" w:hAnsi="Times New Roman" w:cs="Times New Roman"/>
        </w:rPr>
        <w:sectPr>
          <w:pgSz w:w="16838" w:h="11906" w:orient="landscape"/>
          <w:pgMar w:top="1797" w:right="1440" w:bottom="1797" w:left="1440" w:header="851" w:footer="992" w:gutter="0"/>
          <w:cols w:space="0" w:num="1"/>
          <w:docGrid w:type="linesAndChars" w:linePitch="319" w:charSpace="0"/>
        </w:sectPr>
      </w:pPr>
    </w:p>
    <w:p w14:paraId="5F30B8DF">
      <w:pPr>
        <w:pStyle w:val="2"/>
        <w:spacing w:before="239" w:beforeLines="75" w:after="79" w:afterLines="25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五</w:t>
      </w:r>
      <w:r>
        <w:rPr>
          <w:rFonts w:hint="eastAsia" w:ascii="Times New Roman" w:hAnsi="Times New Roman" w:cs="Times New Roman"/>
          <w:szCs w:val="24"/>
        </w:rPr>
        <w:t>、</w:t>
      </w:r>
      <w:r>
        <w:rPr>
          <w:rFonts w:ascii="Times New Roman" w:hAnsi="Times New Roman" w:cs="Times New Roman"/>
          <w:szCs w:val="24"/>
        </w:rPr>
        <w:t xml:space="preserve">成绩评定与反馈 </w:t>
      </w:r>
    </w:p>
    <w:p w14:paraId="6B3135F3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成绩评定与反馈要求与标准等……</w:t>
      </w:r>
    </w:p>
    <w:p w14:paraId="59EF9D8B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587BB77C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7908D12D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p w14:paraId="624DA0AF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本课程的各考核环节的成绩比例与课程目标之间的对应关系如表3所示。</w:t>
      </w:r>
    </w:p>
    <w:p w14:paraId="571A44CC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表3 课程考核与课程目标的对应关系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011"/>
        <w:gridCol w:w="1087"/>
        <w:gridCol w:w="628"/>
        <w:gridCol w:w="628"/>
        <w:gridCol w:w="606"/>
      </w:tblGrid>
      <w:tr w14:paraId="3718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1D2E">
            <w:pPr>
              <w:adjustRightInd w:val="0"/>
              <w:snapToGrid w:val="0"/>
              <w:spacing w:before="159" w:beforeLines="50" w:after="159" w:afterLines="50"/>
              <w:ind w:left="-107" w:leftChars="-51" w:right="-109" w:rightChars="-52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序号</w:t>
            </w:r>
          </w:p>
        </w:tc>
        <w:tc>
          <w:tcPr>
            <w:tcW w:w="293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223BB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课程目标（支撑</w:t>
            </w:r>
            <w:r>
              <w:rPr>
                <w:rFonts w:cs="Times New Roman" w:asciiTheme="minorEastAsia" w:hAnsiTheme="minorEastAsia"/>
              </w:rPr>
              <w:t>通识教育</w:t>
            </w:r>
            <w:r>
              <w:rPr>
                <w:rFonts w:hint="eastAsia" w:cs="Times New Roman" w:asciiTheme="minorEastAsia" w:hAnsiTheme="minorEastAsia"/>
                <w:lang w:val="en-US" w:eastAsia="zh-CN"/>
              </w:rPr>
              <w:t>目标</w:t>
            </w:r>
            <w:r>
              <w:rPr>
                <w:rFonts w:cs="Times New Roman" w:asciiTheme="minorEastAsia" w:hAnsiTheme="minorEastAsia"/>
              </w:rPr>
              <w:t>指标点</w:t>
            </w:r>
            <w:r>
              <w:rPr>
                <w:rFonts w:cs="Times New Roman" w:asciiTheme="minorEastAsia" w:hAnsiTheme="minorEastAsia"/>
                <w:szCs w:val="21"/>
              </w:rPr>
              <w:t>）</w:t>
            </w:r>
          </w:p>
        </w:tc>
        <w:tc>
          <w:tcPr>
            <w:tcW w:w="13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1BBB6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评价依据及成绩比例</w:t>
            </w:r>
          </w:p>
        </w:tc>
        <w:tc>
          <w:tcPr>
            <w:tcW w:w="355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B1BD8">
            <w:pPr>
              <w:adjustRightInd w:val="0"/>
              <w:snapToGrid w:val="0"/>
              <w:spacing w:before="159" w:beforeLines="50" w:after="159" w:afterLines="50"/>
              <w:ind w:left="-107" w:leftChars="-51" w:right="-119" w:rightChars="-57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成绩比例(%)</w:t>
            </w:r>
          </w:p>
        </w:tc>
      </w:tr>
      <w:tr w14:paraId="7D95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3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8516F">
            <w:pPr>
              <w:widowControl/>
              <w:adjustRightInd w:val="0"/>
              <w:snapToGrid w:val="0"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93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8D143">
            <w:pPr>
              <w:widowControl/>
              <w:adjustRightInd w:val="0"/>
              <w:snapToGrid w:val="0"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0CB30">
            <w:pPr>
              <w:adjustRightInd w:val="0"/>
              <w:snapToGrid w:val="0"/>
              <w:ind w:left="-102" w:leftChars="-49" w:right="-88" w:rightChars="-42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讨论+出勤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FADBB">
            <w:pPr>
              <w:adjustRightInd w:val="0"/>
              <w:snapToGrid w:val="0"/>
              <w:ind w:left="-102" w:leftChars="-49" w:right="-88" w:rightChars="-42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作业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8A8BD">
            <w:pPr>
              <w:adjustRightInd w:val="0"/>
              <w:snapToGrid w:val="0"/>
              <w:ind w:left="-102" w:leftChars="-49" w:right="-88" w:rightChars="-42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考试</w:t>
            </w:r>
          </w:p>
        </w:tc>
        <w:tc>
          <w:tcPr>
            <w:tcW w:w="355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E3148">
            <w:pPr>
              <w:widowControl/>
              <w:adjustRightInd w:val="0"/>
              <w:snapToGrid w:val="0"/>
              <w:jc w:val="lef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847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A7C13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1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B6C988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5E3E12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02650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8282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D9EF3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488F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81F0B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2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9BB9EB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384CCF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74BE9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7F1A7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E5C80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3B3A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F9CC4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3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8DD11E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C0B11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17A99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90259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BBDBC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405A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9C55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4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9C4616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9B8B2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F6480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F4230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B146A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67EDD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AA88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5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8016F3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D1F5A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88693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FAF28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F982E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1E8C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37F4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6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D34F9A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1971F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F4160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BD3CB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8FD5E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BFE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7B44F">
            <w:pPr>
              <w:adjustRightInd w:val="0"/>
              <w:snapToGrid w:val="0"/>
              <w:spacing w:before="159" w:beforeLines="50" w:after="159" w:afterLines="5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7</w:t>
            </w:r>
          </w:p>
        </w:tc>
        <w:tc>
          <w:tcPr>
            <w:tcW w:w="2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3CF7B1">
            <w:pPr>
              <w:adjustRightInd w:val="0"/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71599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44F51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3D43C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1B44C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0F48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2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2E42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合计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B66355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D870D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2C907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6DA14">
            <w:pPr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797F2A13">
      <w:pPr>
        <w:adjustRightInd w:val="0"/>
        <w:snapToGrid w:val="0"/>
        <w:spacing w:line="360" w:lineRule="auto"/>
        <w:ind w:firstLine="480" w:firstLineChars="200"/>
        <w:rPr>
          <w:rFonts w:cs="Times New Roman" w:asciiTheme="minorEastAsia" w:hAnsiTheme="minorEastAsia"/>
          <w:sz w:val="24"/>
          <w:szCs w:val="24"/>
        </w:rPr>
      </w:pPr>
    </w:p>
    <w:p w14:paraId="1E7E05AD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本课程的成绩比例分配及评分标准如表4所示。</w:t>
      </w:r>
    </w:p>
    <w:p w14:paraId="63AC918A">
      <w:pPr>
        <w:adjustRightInd w:val="0"/>
        <w:snapToGrid w:val="0"/>
        <w:spacing w:line="360" w:lineRule="auto"/>
        <w:ind w:firstLine="561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表4 课程成绩比例分配及评分标准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692"/>
        <w:gridCol w:w="1114"/>
        <w:gridCol w:w="1075"/>
        <w:gridCol w:w="1324"/>
        <w:gridCol w:w="1252"/>
      </w:tblGrid>
      <w:tr w14:paraId="1FC1D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8573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讨论+出勤（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  <w:tc>
          <w:tcPr>
            <w:tcW w:w="128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6AB0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作业（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  <w:tc>
          <w:tcPr>
            <w:tcW w:w="15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C017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考试（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</w:tr>
      <w:tr w14:paraId="5EF8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E9E8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讨论（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  <w:tc>
          <w:tcPr>
            <w:tcW w:w="9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39BF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出勤（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3628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主观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7519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客观</w:t>
            </w:r>
          </w:p>
        </w:tc>
        <w:tc>
          <w:tcPr>
            <w:tcW w:w="7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226C9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期中（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6BC72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期末（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XX</w:t>
            </w:r>
            <w:r>
              <w:rPr>
                <w:rFonts w:ascii="宋体" w:hAnsi="宋体" w:eastAsia="宋体" w:cs="Times New Roman"/>
                <w:szCs w:val="21"/>
              </w:rPr>
              <w:t>%）</w:t>
            </w:r>
          </w:p>
        </w:tc>
      </w:tr>
      <w:tr w14:paraId="0DD6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F9CCE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F71B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A3C17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02AA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0281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F171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 w14:paraId="017EEE1C">
      <w:pPr>
        <w:pStyle w:val="2"/>
        <w:spacing w:before="239" w:beforeLines="75" w:after="79" w:afterLines="25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六</w:t>
      </w:r>
      <w:r>
        <w:rPr>
          <w:rFonts w:hint="eastAsia" w:ascii="Times New Roman" w:hAnsi="Times New Roman" w:cs="Times New Roman"/>
          <w:szCs w:val="24"/>
        </w:rPr>
        <w:t>、</w:t>
      </w:r>
      <w:r>
        <w:rPr>
          <w:rFonts w:ascii="Times New Roman" w:hAnsi="Times New Roman" w:cs="Times New Roman"/>
          <w:szCs w:val="24"/>
        </w:rPr>
        <w:t xml:space="preserve">学习成果 </w:t>
      </w:r>
    </w:p>
    <w:p w14:paraId="7D81629D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学习成果要求与标准等……</w:t>
      </w:r>
    </w:p>
    <w:p w14:paraId="67B114F3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0F7D93A9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27A04598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p w14:paraId="4A9A9369">
      <w:pPr>
        <w:pStyle w:val="2"/>
        <w:spacing w:before="239" w:beforeLines="75" w:after="79" w:afterLines="25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八</w:t>
      </w:r>
      <w:r>
        <w:rPr>
          <w:rFonts w:hint="eastAsia" w:ascii="Times New Roman" w:hAnsi="Times New Roman" w:cs="Times New Roman"/>
          <w:szCs w:val="24"/>
        </w:rPr>
        <w:t>、</w:t>
      </w:r>
      <w:r>
        <w:rPr>
          <w:rFonts w:ascii="Times New Roman" w:hAnsi="Times New Roman" w:cs="Times New Roman"/>
          <w:szCs w:val="24"/>
        </w:rPr>
        <w:t xml:space="preserve">教学资源与学习支持 </w:t>
      </w:r>
    </w:p>
    <w:p w14:paraId="27161004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教学资源与学习支持要求与标准等……</w:t>
      </w:r>
    </w:p>
    <w:p w14:paraId="1471405F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60ABA006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3326EC28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p w14:paraId="773E9C89">
      <w:pPr>
        <w:pStyle w:val="2"/>
        <w:spacing w:before="159" w:beforeLines="50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  <w:lang w:val="en-US" w:eastAsia="zh-CN"/>
        </w:rPr>
        <w:t>九</w:t>
      </w:r>
      <w:r>
        <w:rPr>
          <w:rFonts w:hint="eastAsia" w:ascii="Times New Roman" w:hAnsi="Times New Roman" w:cs="Times New Roman"/>
          <w:szCs w:val="24"/>
        </w:rPr>
        <w:t>、</w:t>
      </w:r>
      <w:r>
        <w:rPr>
          <w:rFonts w:ascii="Times New Roman" w:hAnsi="Times New Roman" w:cs="Times New Roman"/>
          <w:szCs w:val="24"/>
        </w:rPr>
        <w:t>课程教学规定</w:t>
      </w:r>
    </w:p>
    <w:p w14:paraId="38082416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2B5D449F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课程教学相关规定</w:t>
      </w:r>
    </w:p>
    <w:p w14:paraId="341E5F6E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</w:t>
      </w:r>
    </w:p>
    <w:p w14:paraId="0C3FC65F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35D5DF26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……</w:t>
      </w:r>
    </w:p>
    <w:sectPr>
      <w:pgSz w:w="11906" w:h="16838"/>
      <w:pgMar w:top="1440" w:right="1797" w:bottom="1440" w:left="1797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978AE6"/>
    <w:multiLevelType w:val="singleLevel"/>
    <w:tmpl w:val="6D978AE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2MjkwNWE2MTI1NDdlMzc0NTVlZWI2NWIyNmRhZjcifQ=="/>
  </w:docVars>
  <w:rsids>
    <w:rsidRoot w:val="008F7576"/>
    <w:rsid w:val="00005374"/>
    <w:rsid w:val="00010443"/>
    <w:rsid w:val="000132D6"/>
    <w:rsid w:val="0002627F"/>
    <w:rsid w:val="00037FCA"/>
    <w:rsid w:val="00050B99"/>
    <w:rsid w:val="00072B98"/>
    <w:rsid w:val="000745B9"/>
    <w:rsid w:val="0008469E"/>
    <w:rsid w:val="00084FBB"/>
    <w:rsid w:val="00093093"/>
    <w:rsid w:val="000A1C8D"/>
    <w:rsid w:val="000D4F68"/>
    <w:rsid w:val="000F32E2"/>
    <w:rsid w:val="000F336D"/>
    <w:rsid w:val="00107E68"/>
    <w:rsid w:val="00122D07"/>
    <w:rsid w:val="0012324D"/>
    <w:rsid w:val="001366E1"/>
    <w:rsid w:val="001766E1"/>
    <w:rsid w:val="00177D8F"/>
    <w:rsid w:val="0018543E"/>
    <w:rsid w:val="001908A2"/>
    <w:rsid w:val="001B10E5"/>
    <w:rsid w:val="001B7D47"/>
    <w:rsid w:val="001F3797"/>
    <w:rsid w:val="00200321"/>
    <w:rsid w:val="00201A3D"/>
    <w:rsid w:val="00202D0D"/>
    <w:rsid w:val="0020733D"/>
    <w:rsid w:val="00207E6F"/>
    <w:rsid w:val="002113D4"/>
    <w:rsid w:val="00213102"/>
    <w:rsid w:val="00245265"/>
    <w:rsid w:val="00246A7B"/>
    <w:rsid w:val="0027055C"/>
    <w:rsid w:val="00271C50"/>
    <w:rsid w:val="00276198"/>
    <w:rsid w:val="002779C7"/>
    <w:rsid w:val="00284773"/>
    <w:rsid w:val="002B7D5E"/>
    <w:rsid w:val="002C69ED"/>
    <w:rsid w:val="002C6BDE"/>
    <w:rsid w:val="002D05E2"/>
    <w:rsid w:val="002D06BA"/>
    <w:rsid w:val="002D0BF6"/>
    <w:rsid w:val="002E1B6F"/>
    <w:rsid w:val="00303865"/>
    <w:rsid w:val="00322F9D"/>
    <w:rsid w:val="00325B6F"/>
    <w:rsid w:val="00340926"/>
    <w:rsid w:val="003445CE"/>
    <w:rsid w:val="00347018"/>
    <w:rsid w:val="00352FC5"/>
    <w:rsid w:val="00357359"/>
    <w:rsid w:val="00357C04"/>
    <w:rsid w:val="00365DC9"/>
    <w:rsid w:val="0037695E"/>
    <w:rsid w:val="003860C3"/>
    <w:rsid w:val="0038693D"/>
    <w:rsid w:val="003A119F"/>
    <w:rsid w:val="003A3342"/>
    <w:rsid w:val="003C1B1F"/>
    <w:rsid w:val="003C26EF"/>
    <w:rsid w:val="003D699F"/>
    <w:rsid w:val="003E3649"/>
    <w:rsid w:val="0041430E"/>
    <w:rsid w:val="00443FB0"/>
    <w:rsid w:val="00453191"/>
    <w:rsid w:val="00456CEF"/>
    <w:rsid w:val="0046392D"/>
    <w:rsid w:val="0046476A"/>
    <w:rsid w:val="00465B21"/>
    <w:rsid w:val="004A3F11"/>
    <w:rsid w:val="004B02DF"/>
    <w:rsid w:val="004B778A"/>
    <w:rsid w:val="004C3708"/>
    <w:rsid w:val="004E2464"/>
    <w:rsid w:val="00500F7A"/>
    <w:rsid w:val="00501159"/>
    <w:rsid w:val="00504643"/>
    <w:rsid w:val="0052144C"/>
    <w:rsid w:val="00525024"/>
    <w:rsid w:val="005A3C51"/>
    <w:rsid w:val="006103D3"/>
    <w:rsid w:val="0061417D"/>
    <w:rsid w:val="006253A0"/>
    <w:rsid w:val="00637BEA"/>
    <w:rsid w:val="006407C0"/>
    <w:rsid w:val="006419AE"/>
    <w:rsid w:val="00643D90"/>
    <w:rsid w:val="0065192B"/>
    <w:rsid w:val="00652099"/>
    <w:rsid w:val="00654500"/>
    <w:rsid w:val="006724DC"/>
    <w:rsid w:val="00673B1E"/>
    <w:rsid w:val="006811CD"/>
    <w:rsid w:val="006954F9"/>
    <w:rsid w:val="00695A5C"/>
    <w:rsid w:val="006D6BC9"/>
    <w:rsid w:val="00702F78"/>
    <w:rsid w:val="00771F31"/>
    <w:rsid w:val="00772403"/>
    <w:rsid w:val="00773D3A"/>
    <w:rsid w:val="007749C0"/>
    <w:rsid w:val="0077544E"/>
    <w:rsid w:val="00786E4C"/>
    <w:rsid w:val="007A5ED5"/>
    <w:rsid w:val="007D07E0"/>
    <w:rsid w:val="007E0F96"/>
    <w:rsid w:val="008056A1"/>
    <w:rsid w:val="008267EC"/>
    <w:rsid w:val="008875EC"/>
    <w:rsid w:val="008B06D8"/>
    <w:rsid w:val="008B4415"/>
    <w:rsid w:val="008B662C"/>
    <w:rsid w:val="008E0098"/>
    <w:rsid w:val="008F7576"/>
    <w:rsid w:val="0092793D"/>
    <w:rsid w:val="00972963"/>
    <w:rsid w:val="0099084A"/>
    <w:rsid w:val="00997F6D"/>
    <w:rsid w:val="009B544F"/>
    <w:rsid w:val="009B6D9F"/>
    <w:rsid w:val="009C5F02"/>
    <w:rsid w:val="009D0FA1"/>
    <w:rsid w:val="009E3F66"/>
    <w:rsid w:val="009F08A2"/>
    <w:rsid w:val="00A00035"/>
    <w:rsid w:val="00A07AAD"/>
    <w:rsid w:val="00A1008D"/>
    <w:rsid w:val="00A10F24"/>
    <w:rsid w:val="00A128B1"/>
    <w:rsid w:val="00A3025D"/>
    <w:rsid w:val="00A302C7"/>
    <w:rsid w:val="00A542D2"/>
    <w:rsid w:val="00A61506"/>
    <w:rsid w:val="00A87B83"/>
    <w:rsid w:val="00AC1F81"/>
    <w:rsid w:val="00AD07CF"/>
    <w:rsid w:val="00AE356D"/>
    <w:rsid w:val="00AE38EA"/>
    <w:rsid w:val="00AE39E1"/>
    <w:rsid w:val="00AE4E45"/>
    <w:rsid w:val="00AF3110"/>
    <w:rsid w:val="00AF75B2"/>
    <w:rsid w:val="00B01A4E"/>
    <w:rsid w:val="00B04600"/>
    <w:rsid w:val="00B23476"/>
    <w:rsid w:val="00B23555"/>
    <w:rsid w:val="00B468D3"/>
    <w:rsid w:val="00B61B38"/>
    <w:rsid w:val="00B85087"/>
    <w:rsid w:val="00B94AB6"/>
    <w:rsid w:val="00B96A55"/>
    <w:rsid w:val="00BA096A"/>
    <w:rsid w:val="00BA626F"/>
    <w:rsid w:val="00BA7530"/>
    <w:rsid w:val="00BD229D"/>
    <w:rsid w:val="00BD5B13"/>
    <w:rsid w:val="00BE05F3"/>
    <w:rsid w:val="00BE2E7A"/>
    <w:rsid w:val="00BE40F5"/>
    <w:rsid w:val="00BE51B1"/>
    <w:rsid w:val="00C005D9"/>
    <w:rsid w:val="00C0213B"/>
    <w:rsid w:val="00C061D6"/>
    <w:rsid w:val="00C50B76"/>
    <w:rsid w:val="00C649CD"/>
    <w:rsid w:val="00C66A14"/>
    <w:rsid w:val="00CA50FE"/>
    <w:rsid w:val="00CA54BB"/>
    <w:rsid w:val="00CC1D99"/>
    <w:rsid w:val="00CE2688"/>
    <w:rsid w:val="00CF2358"/>
    <w:rsid w:val="00CF6E12"/>
    <w:rsid w:val="00D018C1"/>
    <w:rsid w:val="00D15968"/>
    <w:rsid w:val="00D23134"/>
    <w:rsid w:val="00D51A46"/>
    <w:rsid w:val="00D746AD"/>
    <w:rsid w:val="00D85B43"/>
    <w:rsid w:val="00D86069"/>
    <w:rsid w:val="00D947F3"/>
    <w:rsid w:val="00DB69A2"/>
    <w:rsid w:val="00DF5A6A"/>
    <w:rsid w:val="00E27998"/>
    <w:rsid w:val="00E621EE"/>
    <w:rsid w:val="00E70299"/>
    <w:rsid w:val="00E77D51"/>
    <w:rsid w:val="00E87C90"/>
    <w:rsid w:val="00EA5BB8"/>
    <w:rsid w:val="00EC1019"/>
    <w:rsid w:val="00EC2EFC"/>
    <w:rsid w:val="00ED473A"/>
    <w:rsid w:val="00F30CD2"/>
    <w:rsid w:val="00F476E5"/>
    <w:rsid w:val="00F51D62"/>
    <w:rsid w:val="00F55FB3"/>
    <w:rsid w:val="00F66369"/>
    <w:rsid w:val="00FB2639"/>
    <w:rsid w:val="00FD4815"/>
    <w:rsid w:val="00FD6928"/>
    <w:rsid w:val="00FF3B3A"/>
    <w:rsid w:val="01062EEC"/>
    <w:rsid w:val="01F65C71"/>
    <w:rsid w:val="01FB40D3"/>
    <w:rsid w:val="03233EDE"/>
    <w:rsid w:val="049766CC"/>
    <w:rsid w:val="06416EA0"/>
    <w:rsid w:val="069C2BCE"/>
    <w:rsid w:val="094D2DB1"/>
    <w:rsid w:val="0A5B0034"/>
    <w:rsid w:val="0BA8646A"/>
    <w:rsid w:val="0C7E3F59"/>
    <w:rsid w:val="0D5D31C1"/>
    <w:rsid w:val="0E5653CC"/>
    <w:rsid w:val="108A5D00"/>
    <w:rsid w:val="110954BB"/>
    <w:rsid w:val="116D2E9F"/>
    <w:rsid w:val="134E1EAC"/>
    <w:rsid w:val="1363080D"/>
    <w:rsid w:val="160F22E2"/>
    <w:rsid w:val="16D94DDD"/>
    <w:rsid w:val="174A4965"/>
    <w:rsid w:val="17F65611"/>
    <w:rsid w:val="18AE3D00"/>
    <w:rsid w:val="1AC554CD"/>
    <w:rsid w:val="1ADF05DE"/>
    <w:rsid w:val="1BEC2FB3"/>
    <w:rsid w:val="1BF452E0"/>
    <w:rsid w:val="1E396257"/>
    <w:rsid w:val="1EAE454F"/>
    <w:rsid w:val="1F18629E"/>
    <w:rsid w:val="1F8237CF"/>
    <w:rsid w:val="1FD22938"/>
    <w:rsid w:val="219C2D85"/>
    <w:rsid w:val="22235254"/>
    <w:rsid w:val="22EA5D72"/>
    <w:rsid w:val="23FE1ABA"/>
    <w:rsid w:val="254D3325"/>
    <w:rsid w:val="25F25669"/>
    <w:rsid w:val="26753BA5"/>
    <w:rsid w:val="26793695"/>
    <w:rsid w:val="287D53F1"/>
    <w:rsid w:val="2C83271D"/>
    <w:rsid w:val="2CB60203"/>
    <w:rsid w:val="2F743F3D"/>
    <w:rsid w:val="301336FF"/>
    <w:rsid w:val="30296816"/>
    <w:rsid w:val="313C3715"/>
    <w:rsid w:val="31F747DA"/>
    <w:rsid w:val="328F76AF"/>
    <w:rsid w:val="333077D1"/>
    <w:rsid w:val="377E14C5"/>
    <w:rsid w:val="380A33B9"/>
    <w:rsid w:val="38651CBC"/>
    <w:rsid w:val="3865564A"/>
    <w:rsid w:val="39974106"/>
    <w:rsid w:val="3A667F7C"/>
    <w:rsid w:val="3B701789"/>
    <w:rsid w:val="3B934DA1"/>
    <w:rsid w:val="3C4E5586"/>
    <w:rsid w:val="3DD34115"/>
    <w:rsid w:val="3E5720B6"/>
    <w:rsid w:val="40494DF5"/>
    <w:rsid w:val="412D698D"/>
    <w:rsid w:val="4262727B"/>
    <w:rsid w:val="439873F8"/>
    <w:rsid w:val="45F4653A"/>
    <w:rsid w:val="466931E2"/>
    <w:rsid w:val="47454504"/>
    <w:rsid w:val="47BE2CDB"/>
    <w:rsid w:val="49647D7D"/>
    <w:rsid w:val="4A7F4E6E"/>
    <w:rsid w:val="4D0030A3"/>
    <w:rsid w:val="4D0F7EF7"/>
    <w:rsid w:val="4D7A1C63"/>
    <w:rsid w:val="4DB27309"/>
    <w:rsid w:val="4E314C08"/>
    <w:rsid w:val="5241432B"/>
    <w:rsid w:val="525E3B20"/>
    <w:rsid w:val="528F5A60"/>
    <w:rsid w:val="52C261DC"/>
    <w:rsid w:val="52F21F55"/>
    <w:rsid w:val="53535A13"/>
    <w:rsid w:val="53B92834"/>
    <w:rsid w:val="556A306E"/>
    <w:rsid w:val="559F231A"/>
    <w:rsid w:val="572B37D7"/>
    <w:rsid w:val="583A03D1"/>
    <w:rsid w:val="589C2978"/>
    <w:rsid w:val="59747CB9"/>
    <w:rsid w:val="5ABA5A4E"/>
    <w:rsid w:val="5BDF2BC5"/>
    <w:rsid w:val="5CBB785C"/>
    <w:rsid w:val="5D7927EF"/>
    <w:rsid w:val="5DE2470E"/>
    <w:rsid w:val="5E2832F5"/>
    <w:rsid w:val="60AF76D8"/>
    <w:rsid w:val="62F001DE"/>
    <w:rsid w:val="64ED2011"/>
    <w:rsid w:val="65B63165"/>
    <w:rsid w:val="67851F30"/>
    <w:rsid w:val="67F175D9"/>
    <w:rsid w:val="680622D3"/>
    <w:rsid w:val="684056E2"/>
    <w:rsid w:val="6DE87EAD"/>
    <w:rsid w:val="6F1277AF"/>
    <w:rsid w:val="6FE426B7"/>
    <w:rsid w:val="714B3FB3"/>
    <w:rsid w:val="71ED2E16"/>
    <w:rsid w:val="74844FEA"/>
    <w:rsid w:val="75195A70"/>
    <w:rsid w:val="7526311F"/>
    <w:rsid w:val="75525CDC"/>
    <w:rsid w:val="76FB321F"/>
    <w:rsid w:val="7709764F"/>
    <w:rsid w:val="77EC5E9C"/>
    <w:rsid w:val="787376CD"/>
    <w:rsid w:val="7A0B19CB"/>
    <w:rsid w:val="7AD81645"/>
    <w:rsid w:val="7BFC57D9"/>
    <w:rsid w:val="7C712F4E"/>
    <w:rsid w:val="7C9D3D43"/>
    <w:rsid w:val="7D913F95"/>
    <w:rsid w:val="7E4454AB"/>
    <w:rsid w:val="7F36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kern w:val="44"/>
      <w:sz w:val="24"/>
      <w:szCs w:val="21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 w:eastAsia="宋体"/>
      <w:b/>
      <w:sz w:val="28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customStyle="1" w:styleId="13">
    <w:name w:val="列表段落1"/>
    <w:basedOn w:val="1"/>
    <w:qFormat/>
    <w:uiPriority w:val="0"/>
    <w:pPr>
      <w:ind w:firstLine="420" w:firstLineChars="200"/>
    </w:pPr>
    <w:rPr>
      <w:rFonts w:eastAsia="宋体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标题 3 字符"/>
    <w:basedOn w:val="11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6">
    <w:name w:val="批注框文本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F89C0-AD79-49F6-8D7D-053A84483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706</Words>
  <Characters>728</Characters>
  <Lines>10</Lines>
  <Paragraphs>2</Paragraphs>
  <TotalTime>4</TotalTime>
  <ScaleCrop>false</ScaleCrop>
  <LinksUpToDate>false</LinksUpToDate>
  <CharactersWithSpaces>732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2023-01-10T09:35:00Z</dcterms:created>
  <dc:creator>speciallili</dc:creator>
  <cp:lastModifiedBy>tianyayoitianya</cp:lastModifiedBy>
  <dcterms:modified xsi:type="dcterms:W3CDTF">2025-09-24T07:46:29Z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56F7F5A70F5948299E430458D1F3F5D9_13</vt:lpwstr>
  </property>
  <property fmtid="{D5CDD505-2E9C-101B-9397-08002B2CF9AE}" pid="4" name="KSOTemplateDocerSaveRecord">
    <vt:lpwstr>eyJoZGlkIjoiZDAzMTI1YzYwY2JhZDA3YTM0MmE1NzJkNDkyM2RjZDAiLCJ1c2VySWQiOiI0NDE5OTYwNDkifQ==</vt:lpwstr>
  </property>
</Properties>
</file>