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36" w:rsidRDefault="00665936">
      <w:pPr>
        <w:jc w:val="center"/>
        <w:rPr>
          <w:rFonts w:ascii="仿宋" w:eastAsia="仿宋" w:hAnsi="仿宋" w:cs="Times New Roman"/>
          <w:b/>
          <w:bCs/>
          <w:szCs w:val="21"/>
        </w:rPr>
      </w:pPr>
    </w:p>
    <w:p w:rsidR="003162A0" w:rsidRDefault="00B02064">
      <w:pPr>
        <w:jc w:val="center"/>
        <w:rPr>
          <w:rFonts w:ascii="方正小标宋简体" w:eastAsia="方正小标宋简体" w:hAnsi="黑体" w:cs="Times New Roman"/>
          <w:b/>
          <w:bCs/>
          <w:sz w:val="44"/>
          <w:szCs w:val="44"/>
        </w:rPr>
      </w:pPr>
      <w:r w:rsidRPr="0041466E">
        <w:rPr>
          <w:rFonts w:ascii="方正小标宋简体" w:eastAsia="方正小标宋简体" w:hAnsi="黑体" w:cs="Times New Roman" w:hint="eastAsia"/>
          <w:b/>
          <w:bCs/>
          <w:sz w:val="44"/>
          <w:szCs w:val="44"/>
        </w:rPr>
        <w:t>西南交通大学2020年度全日制本科教育教材建设研究批准项目名单</w:t>
      </w:r>
    </w:p>
    <w:p w:rsidR="0041466E" w:rsidRPr="0041466E" w:rsidRDefault="0041466E">
      <w:pPr>
        <w:jc w:val="center"/>
        <w:rPr>
          <w:rFonts w:ascii="方正小标宋简体" w:eastAsia="方正小标宋简体" w:hAnsi="黑体" w:cs="Times New Roman" w:hint="eastAsia"/>
          <w:b/>
          <w:bCs/>
          <w:sz w:val="44"/>
          <w:szCs w:val="44"/>
        </w:r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018"/>
        <w:gridCol w:w="3381"/>
        <w:gridCol w:w="1207"/>
        <w:gridCol w:w="986"/>
      </w:tblGrid>
      <w:tr w:rsidR="003162A0" w:rsidTr="00B02064">
        <w:trPr>
          <w:trHeight w:val="572"/>
        </w:trPr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 w:val="24"/>
              </w:rPr>
            </w:pPr>
            <w:r w:rsidRPr="00B02064">
              <w:rPr>
                <w:rFonts w:ascii="仿宋" w:eastAsia="仿宋" w:hAnsi="仿宋" w:cs="仿宋"/>
                <w:b/>
                <w:sz w:val="24"/>
              </w:rPr>
              <w:t>序号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B02064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B02064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教材/课题名称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B02064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主编姓名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B02064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lang w:bidi="ar"/>
              </w:rPr>
              <w:t>类别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材料科学与工程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金属材料表面技术原理与工艺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崔国栋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材料科学与工程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金属材料零部件失效分析基础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蒋小松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材料科学与工程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生物医学基础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卢晓英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地球科学与环境工程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轨道交通工程污染控制概论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贺玉龙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地球科学与环境工程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环境科学与工程概论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张胜利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地球科学与环境工程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Environmental Planning and Management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黄涛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地球科学与环境工程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物理性污染控制实验教程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彭道平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地球科学与环境工程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环境监测实验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龚正君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地球科学与环境工程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环境工程专业英语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赵锐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地球科学与环境工程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氢安全工程概论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张玉春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地球科学与环境工程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土木工程地质实习教材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廖昕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电气工程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电机学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葛兴来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电气工程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MATLAB/Simulink系统建模与仿真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向军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电气工程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电气科学家与创新创业实践/电气科学家与创新创业漫谈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何晓琼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电气工程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智能电网实训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张雪霞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公共管理与政法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建筑工程法学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颜诗树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经济管理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工程项目投融资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刘继才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经济管理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高铁数量经济评价方法及应用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陆绍凯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经济管理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创新创业创青春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苗苗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经济管理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新编实用经济法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李旭升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经济管理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领导力与管理沟通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周静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工程机械理论与设计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管会生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lastRenderedPageBreak/>
              <w:t>23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城市轨道车辆传动与控制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黄海凤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工程机械液压控制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王海波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机械制造工艺学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马术文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机械制图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田怀文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Style w:val="font51"/>
                <w:rFonts w:ascii="仿宋" w:eastAsia="仿宋" w:hAnsi="仿宋" w:hint="default"/>
                <w:sz w:val="24"/>
                <w:szCs w:val="24"/>
                <w:lang w:bidi="ar"/>
              </w:rPr>
              <w:t>机械工程测试与控制技术实验教程</w:t>
            </w:r>
            <w:r w:rsidRPr="00B02064">
              <w:rPr>
                <w:rStyle w:val="font61"/>
                <w:rFonts w:ascii="仿宋" w:eastAsia="仿宋" w:hAnsi="仿宋"/>
                <w:sz w:val="24"/>
                <w:szCs w:val="24"/>
                <w:lang w:bidi="ar"/>
              </w:rPr>
              <w:t>(</w:t>
            </w:r>
            <w:r w:rsidRPr="00B02064">
              <w:rPr>
                <w:rStyle w:val="font51"/>
                <w:rFonts w:ascii="仿宋" w:eastAsia="仿宋" w:hAnsi="仿宋" w:hint="default"/>
                <w:sz w:val="24"/>
                <w:szCs w:val="24"/>
                <w:lang w:bidi="ar"/>
              </w:rPr>
              <w:t>第二版</w:t>
            </w:r>
            <w:r w:rsidRPr="00B02064">
              <w:rPr>
                <w:rStyle w:val="font61"/>
                <w:rFonts w:ascii="仿宋" w:eastAsia="仿宋" w:hAnsi="仿宋"/>
                <w:sz w:val="24"/>
                <w:szCs w:val="24"/>
                <w:lang w:bidi="ar"/>
              </w:rPr>
              <w:t>)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曾祥光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流体传动与控制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邓斌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起重机械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程文明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信号分析与处理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伍川辉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起重机电气控制系统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刘放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机械工程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控制工程基础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陈春俊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交运运输与物流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交通数据挖掘与应用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杨飞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交运运输与物流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线性规划与优化技术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王坤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交运运输与物流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综合客运枢纽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彭其渊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交运运输与物流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高速铁路技规基础教程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薛锋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交运运输与物流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Style w:val="font51"/>
                <w:rFonts w:ascii="仿宋" w:eastAsia="仿宋" w:hAnsi="仿宋" w:hint="default"/>
                <w:sz w:val="24"/>
                <w:szCs w:val="24"/>
                <w:lang w:bidi="ar"/>
              </w:rPr>
              <w:t>城轨交通系统</w:t>
            </w:r>
            <w:r w:rsidRPr="00B02064">
              <w:rPr>
                <w:rStyle w:val="font61"/>
                <w:rFonts w:ascii="仿宋" w:eastAsia="仿宋" w:hAnsi="仿宋"/>
                <w:sz w:val="24"/>
                <w:szCs w:val="24"/>
                <w:lang w:bidi="ar"/>
              </w:rPr>
              <w:t>RAMS</w:t>
            </w:r>
            <w:r w:rsidRPr="00B02064">
              <w:rPr>
                <w:rStyle w:val="font51"/>
                <w:rFonts w:ascii="仿宋" w:eastAsia="仿宋" w:hAnsi="仿宋" w:hint="default"/>
                <w:sz w:val="24"/>
                <w:szCs w:val="24"/>
                <w:lang w:bidi="ar"/>
              </w:rPr>
              <w:t>理论及应用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吴海涛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交运运输与物流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行车组织仿真实验教程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王顺利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交运运输与物流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交通运输专业基础实验教程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张晓梅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交运运输与物流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Style w:val="font51"/>
                <w:rFonts w:ascii="仿宋" w:eastAsia="仿宋" w:hAnsi="仿宋" w:hint="default"/>
                <w:sz w:val="24"/>
                <w:szCs w:val="24"/>
                <w:lang w:bidi="ar"/>
              </w:rPr>
              <w:t>ARCGIS及其在交通运输安全中的应用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唐智慧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交运运输与物流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货物运输组织实验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李雪芹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交运运输与物流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自动驾驶技术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曹鹏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交运运输与物流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城市公共交通系统规划、运营与控制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蒋阳升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教务处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本科教育电子教材库建设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丁蔓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新形态项目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利兹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Introduction to University Physics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赵可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人文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传播学数据分析方法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刘林沙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人文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网络新闻评论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梅红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人文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新媒体概论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石磊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人文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中国传播史经典文献导读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蒋宁平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人文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网络品牌传播导览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黄昕恺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人文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电影学概论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李简瑷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人文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魅力器乐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李珊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人文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网络新闻编辑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胡明川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生命科学与工程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工程化学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熊维巧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生命科学与工程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医海存真之医点就通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闫智勇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考研数学复习全攻略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樊明书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应用统计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梁涛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数学建模基础及精讲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王璐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工科数学分析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黎定仕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lastRenderedPageBreak/>
              <w:t>60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概率论与数理统计学习指导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刘赪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复变函数与积分变换学习指导及习题冊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谢灵红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体育工作部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国际裁判教你学规则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杜力平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桥梁智能检测与状态评估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蒲黔辉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沥青路面结构电算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蒋鑫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 w:rsidP="00B56749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建筑材料</w:t>
            </w:r>
            <w:r w:rsidR="00B56749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（第四版）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李固华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隧道工程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蒋雅君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工程控制爆破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张继春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D66EF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环境科学与工程</w:t>
            </w:r>
            <w:r w:rsidR="00B02064"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学习指导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郑爽英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工程经济学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黄喜兵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世界著名大跨钢桥设计、施工与运营案例集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叶华文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Underground engineering ventilation, disaster prevention &amp; environmental control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郭春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土木工程爆破与管理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肖清华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混凝土结构设计原理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赵人达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混凝土桥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赵人达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钢结构设计原理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唐继舜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中国高速铁路路基工程（英文版）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刘先峰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地下工程结构耐久性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王玉锁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 w:rsidP="00D66EF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Style w:val="font51"/>
                <w:rFonts w:ascii="仿宋" w:eastAsia="仿宋" w:hAnsi="仿宋" w:hint="default"/>
                <w:sz w:val="24"/>
                <w:szCs w:val="24"/>
                <w:lang w:bidi="ar"/>
              </w:rPr>
              <w:t>建筑施工技术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杨玉容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D66EF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Style w:val="font51"/>
                <w:rFonts w:ascii="仿宋" w:eastAsia="仿宋" w:hAnsi="仿宋" w:hint="default"/>
                <w:sz w:val="24"/>
                <w:szCs w:val="24"/>
                <w:lang w:bidi="ar"/>
              </w:rPr>
              <w:t>高速铁路建设管理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李远富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工程数据分析方法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张明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地基处理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徐华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桥梁工程概论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李亚东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外国语</w:t>
            </w:r>
          </w:p>
        </w:tc>
        <w:tc>
          <w:tcPr>
            <w:tcW w:w="3381" w:type="dxa"/>
            <w:vAlign w:val="center"/>
          </w:tcPr>
          <w:p w:rsidR="003162A0" w:rsidRPr="00B02064" w:rsidRDefault="00B02064" w:rsidP="00A96ED3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新时代核心英语教程综合英语</w:t>
            </w: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（3、4册</w:t>
            </w:r>
            <w:r w:rsidR="00A96ED3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学生用书、教师用书）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李成坚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外国语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新视野大学英语（第三版）读写 </w:t>
            </w:r>
            <w:r w:rsidR="00D66EFC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思政英语教程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宋冰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外国语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课程思政在英语专业教材编写中的应用研究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贾蕃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精品项目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物理科学与技术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传感器技术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高晓蓉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物理科学与技术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Style w:val="font51"/>
                <w:rFonts w:ascii="仿宋" w:eastAsia="仿宋" w:hAnsi="仿宋" w:hint="default"/>
                <w:sz w:val="24"/>
                <w:szCs w:val="24"/>
                <w:lang w:bidi="ar"/>
              </w:rPr>
              <w:t>大学物理</w:t>
            </w:r>
            <w:r w:rsidRPr="00B02064">
              <w:rPr>
                <w:rStyle w:val="font61"/>
                <w:rFonts w:ascii="仿宋" w:eastAsia="仿宋" w:hAnsi="仿宋"/>
                <w:sz w:val="24"/>
                <w:szCs w:val="24"/>
                <w:lang w:bidi="ar"/>
              </w:rPr>
              <w:t>SPOC</w:t>
            </w:r>
            <w:r w:rsidRPr="00B02064">
              <w:rPr>
                <w:rStyle w:val="font51"/>
                <w:rFonts w:ascii="仿宋" w:eastAsia="仿宋" w:hAnsi="仿宋" w:hint="default"/>
                <w:sz w:val="24"/>
                <w:szCs w:val="24"/>
                <w:lang w:bidi="ar"/>
              </w:rPr>
              <w:t>混合式教学协同学习</w:t>
            </w:r>
          </w:p>
        </w:tc>
        <w:tc>
          <w:tcPr>
            <w:tcW w:w="1207" w:type="dxa"/>
            <w:vAlign w:val="center"/>
          </w:tcPr>
          <w:p w:rsidR="003162A0" w:rsidRPr="00B02064" w:rsidRDefault="00B02064" w:rsidP="00C1552D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Style w:val="font51"/>
                <w:rFonts w:ascii="仿宋" w:eastAsia="仿宋" w:hAnsi="仿宋" w:hint="default"/>
                <w:sz w:val="24"/>
                <w:szCs w:val="24"/>
                <w:lang w:bidi="ar"/>
              </w:rPr>
              <w:t>王辉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物理科学与技术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电磁场与电磁波教学指导书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刘运林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物理科学与技术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近代物理实验讲义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倪宇翔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物理科学与技术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普通物理实验讲义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贾欣燕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信息科学与技术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现代通信原理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郝莉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lastRenderedPageBreak/>
              <w:t>92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信息科学与技术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计算机程序设计基础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刘霓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心理研究与咨询中心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大学生心理健康（全英文）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陈华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心理研究与咨询中心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心理学工作伦理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田瑞琪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心理研究与咨询中心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心理学工作者职业伦理案例教程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马淑琴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一般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心理研究与咨询中心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心理健康传播与普及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雷鸣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  <w:tr w:rsidR="003162A0" w:rsidTr="00B02064">
        <w:tc>
          <w:tcPr>
            <w:tcW w:w="85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018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心理研究与咨询中心</w:t>
            </w:r>
          </w:p>
        </w:tc>
        <w:tc>
          <w:tcPr>
            <w:tcW w:w="3381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人格与社会心理学</w:t>
            </w:r>
          </w:p>
        </w:tc>
        <w:tc>
          <w:tcPr>
            <w:tcW w:w="120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陈华</w:t>
            </w:r>
          </w:p>
        </w:tc>
        <w:tc>
          <w:tcPr>
            <w:tcW w:w="98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新形态</w:t>
            </w:r>
          </w:p>
        </w:tc>
      </w:tr>
    </w:tbl>
    <w:p w:rsidR="003162A0" w:rsidRDefault="003162A0">
      <w:pPr>
        <w:rPr>
          <w:rFonts w:ascii="仿宋" w:eastAsia="仿宋" w:hAnsi="仿宋"/>
          <w:sz w:val="32"/>
          <w:szCs w:val="32"/>
        </w:rPr>
      </w:pPr>
    </w:p>
    <w:p w:rsidR="003162A0" w:rsidRDefault="00B02064">
      <w:pPr>
        <w:jc w:val="center"/>
        <w:rPr>
          <w:rFonts w:ascii="方正小标宋简体" w:eastAsia="方正小标宋简体" w:hAnsi="黑体" w:cs="Times New Roman"/>
          <w:b/>
          <w:bCs/>
          <w:sz w:val="44"/>
          <w:szCs w:val="44"/>
        </w:rPr>
      </w:pPr>
      <w:r w:rsidRPr="0041466E">
        <w:rPr>
          <w:rFonts w:ascii="方正小标宋简体" w:eastAsia="方正小标宋简体" w:hAnsi="黑体" w:cs="Times New Roman" w:hint="eastAsia"/>
          <w:b/>
          <w:bCs/>
          <w:sz w:val="44"/>
          <w:szCs w:val="44"/>
        </w:rPr>
        <w:t>西南交通大学2020年度网络教育教材建设研究批准项目名单</w:t>
      </w:r>
    </w:p>
    <w:p w:rsidR="0041466E" w:rsidRPr="0041466E" w:rsidRDefault="0041466E">
      <w:pPr>
        <w:jc w:val="center"/>
        <w:rPr>
          <w:rFonts w:ascii="方正小标宋简体" w:eastAsia="方正小标宋简体" w:hAnsi="黑体" w:cs="Times New Roman" w:hint="eastAsia"/>
          <w:b/>
          <w:bCs/>
          <w:sz w:val="44"/>
          <w:szCs w:val="44"/>
        </w:rPr>
      </w:pP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6"/>
        <w:gridCol w:w="2084"/>
        <w:gridCol w:w="2504"/>
        <w:gridCol w:w="1417"/>
        <w:gridCol w:w="1355"/>
      </w:tblGrid>
      <w:tr w:rsidR="003162A0" w:rsidRPr="00B02064" w:rsidTr="00B02064">
        <w:trPr>
          <w:trHeight w:val="317"/>
        </w:trPr>
        <w:tc>
          <w:tcPr>
            <w:tcW w:w="93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>
              <w:rPr>
                <w:rFonts w:ascii="仿宋" w:eastAsia="仿宋" w:hAnsi="仿宋" w:cs="Times New Roman"/>
                <w:b/>
                <w:bCs/>
                <w:sz w:val="24"/>
              </w:rPr>
              <w:t>序号</w:t>
            </w:r>
          </w:p>
        </w:tc>
        <w:tc>
          <w:tcPr>
            <w:tcW w:w="208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250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lang w:bidi="ar"/>
              </w:rPr>
              <w:t>教材/课题名称</w:t>
            </w:r>
          </w:p>
        </w:tc>
        <w:tc>
          <w:tcPr>
            <w:tcW w:w="141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仿宋_GB2312"/>
                <w:b/>
                <w:color w:val="000000"/>
                <w:kern w:val="0"/>
                <w:sz w:val="24"/>
                <w:lang w:bidi="ar"/>
              </w:rPr>
              <w:t>主编姓名</w:t>
            </w:r>
          </w:p>
        </w:tc>
        <w:tc>
          <w:tcPr>
            <w:tcW w:w="1355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仿宋_GB2312" w:hint="eastAsia"/>
                <w:b/>
                <w:color w:val="000000"/>
                <w:kern w:val="0"/>
                <w:sz w:val="24"/>
                <w:lang w:bidi="ar"/>
              </w:rPr>
              <w:t>类别</w:t>
            </w:r>
          </w:p>
        </w:tc>
      </w:tr>
      <w:tr w:rsidR="003162A0" w:rsidRPr="00B02064" w:rsidTr="00B02064">
        <w:tc>
          <w:tcPr>
            <w:tcW w:w="93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8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远程与继续教育</w:t>
            </w:r>
          </w:p>
        </w:tc>
        <w:tc>
          <w:tcPr>
            <w:tcW w:w="250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计算机应用基础</w:t>
            </w:r>
          </w:p>
        </w:tc>
        <w:tc>
          <w:tcPr>
            <w:tcW w:w="141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钱晓群</w:t>
            </w:r>
          </w:p>
        </w:tc>
        <w:tc>
          <w:tcPr>
            <w:tcW w:w="1355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RPr="00B02064" w:rsidTr="00B02064">
        <w:tc>
          <w:tcPr>
            <w:tcW w:w="93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8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电气工程</w:t>
            </w:r>
          </w:p>
        </w:tc>
        <w:tc>
          <w:tcPr>
            <w:tcW w:w="250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电机学</w:t>
            </w:r>
          </w:p>
        </w:tc>
        <w:tc>
          <w:tcPr>
            <w:tcW w:w="141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刘黎</w:t>
            </w:r>
          </w:p>
        </w:tc>
        <w:tc>
          <w:tcPr>
            <w:tcW w:w="1355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RPr="00B02064" w:rsidTr="00B02064">
        <w:tc>
          <w:tcPr>
            <w:tcW w:w="93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8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电气工程</w:t>
            </w:r>
          </w:p>
        </w:tc>
        <w:tc>
          <w:tcPr>
            <w:tcW w:w="250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电力牵引传动与控制</w:t>
            </w:r>
          </w:p>
        </w:tc>
        <w:tc>
          <w:tcPr>
            <w:tcW w:w="141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葛兴来</w:t>
            </w:r>
          </w:p>
        </w:tc>
        <w:tc>
          <w:tcPr>
            <w:tcW w:w="1355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RPr="00B02064" w:rsidTr="00B02064">
        <w:tc>
          <w:tcPr>
            <w:tcW w:w="93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8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250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建筑设备</w:t>
            </w:r>
          </w:p>
        </w:tc>
        <w:tc>
          <w:tcPr>
            <w:tcW w:w="141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杨庆华</w:t>
            </w:r>
          </w:p>
        </w:tc>
        <w:tc>
          <w:tcPr>
            <w:tcW w:w="1355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RPr="00B02064" w:rsidTr="00B02064">
        <w:tc>
          <w:tcPr>
            <w:tcW w:w="93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8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250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计算机绘图</w:t>
            </w:r>
          </w:p>
        </w:tc>
        <w:tc>
          <w:tcPr>
            <w:tcW w:w="141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王广俊</w:t>
            </w:r>
          </w:p>
        </w:tc>
        <w:tc>
          <w:tcPr>
            <w:tcW w:w="1355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  <w:tr w:rsidR="003162A0" w:rsidRPr="00B02064" w:rsidTr="00B02064">
        <w:tc>
          <w:tcPr>
            <w:tcW w:w="936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8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交通运输与物流</w:t>
            </w:r>
          </w:p>
        </w:tc>
        <w:tc>
          <w:tcPr>
            <w:tcW w:w="2504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城市轨道交通新技术</w:t>
            </w:r>
          </w:p>
        </w:tc>
        <w:tc>
          <w:tcPr>
            <w:tcW w:w="1417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薛锋</w:t>
            </w:r>
          </w:p>
        </w:tc>
        <w:tc>
          <w:tcPr>
            <w:tcW w:w="1355" w:type="dxa"/>
            <w:vAlign w:val="center"/>
          </w:tcPr>
          <w:p w:rsidR="003162A0" w:rsidRPr="00B02064" w:rsidRDefault="00B0206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b/>
                <w:bCs/>
                <w:sz w:val="24"/>
              </w:rPr>
            </w:pPr>
            <w:r w:rsidRPr="00B02064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精品</w:t>
            </w:r>
          </w:p>
        </w:tc>
      </w:tr>
    </w:tbl>
    <w:p w:rsidR="003162A0" w:rsidRPr="00B02064" w:rsidRDefault="003162A0">
      <w:pPr>
        <w:rPr>
          <w:rFonts w:ascii="仿宋" w:eastAsia="仿宋" w:hAnsi="仿宋" w:cs="Times New Roman" w:hint="eastAsia"/>
          <w:b/>
          <w:bCs/>
          <w:sz w:val="24"/>
        </w:rPr>
      </w:pPr>
    </w:p>
    <w:sectPr w:rsidR="003162A0" w:rsidRPr="00B02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74A" w:rsidRDefault="00ED774A" w:rsidP="00B02064">
      <w:r>
        <w:separator/>
      </w:r>
    </w:p>
  </w:endnote>
  <w:endnote w:type="continuationSeparator" w:id="0">
    <w:p w:rsidR="00ED774A" w:rsidRDefault="00ED774A" w:rsidP="00B02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74A" w:rsidRDefault="00ED774A" w:rsidP="00B02064">
      <w:r>
        <w:separator/>
      </w:r>
    </w:p>
  </w:footnote>
  <w:footnote w:type="continuationSeparator" w:id="0">
    <w:p w:rsidR="00ED774A" w:rsidRDefault="00ED774A" w:rsidP="00B020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3641CB"/>
    <w:rsid w:val="00130147"/>
    <w:rsid w:val="00194013"/>
    <w:rsid w:val="001C2D9F"/>
    <w:rsid w:val="001F6038"/>
    <w:rsid w:val="00223132"/>
    <w:rsid w:val="00260304"/>
    <w:rsid w:val="002C4F5B"/>
    <w:rsid w:val="003162A0"/>
    <w:rsid w:val="0041466E"/>
    <w:rsid w:val="00426D47"/>
    <w:rsid w:val="004D3B6C"/>
    <w:rsid w:val="005C6F22"/>
    <w:rsid w:val="0061155C"/>
    <w:rsid w:val="00665936"/>
    <w:rsid w:val="006673B8"/>
    <w:rsid w:val="00695B70"/>
    <w:rsid w:val="006C0E6F"/>
    <w:rsid w:val="00871A34"/>
    <w:rsid w:val="00965F0B"/>
    <w:rsid w:val="00A13CE5"/>
    <w:rsid w:val="00A96ED3"/>
    <w:rsid w:val="00AA48F5"/>
    <w:rsid w:val="00AD243B"/>
    <w:rsid w:val="00B02064"/>
    <w:rsid w:val="00B2684B"/>
    <w:rsid w:val="00B56749"/>
    <w:rsid w:val="00B74E9E"/>
    <w:rsid w:val="00C1552D"/>
    <w:rsid w:val="00D66EFC"/>
    <w:rsid w:val="00DA6382"/>
    <w:rsid w:val="00E22BA1"/>
    <w:rsid w:val="00E32991"/>
    <w:rsid w:val="00EB2551"/>
    <w:rsid w:val="00ED774A"/>
    <w:rsid w:val="1A677572"/>
    <w:rsid w:val="1D1B07F4"/>
    <w:rsid w:val="253641CB"/>
    <w:rsid w:val="35896A34"/>
    <w:rsid w:val="7CAC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22CA3E4-3111-45F8-8099-0CC0631B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dingman</cp:lastModifiedBy>
  <cp:revision>18</cp:revision>
  <dcterms:created xsi:type="dcterms:W3CDTF">2020-11-09T01:34:00Z</dcterms:created>
  <dcterms:modified xsi:type="dcterms:W3CDTF">2021-07-05T08:22:00Z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